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asciiTheme="majorEastAsia" w:hAnsiTheme="majorEastAsia" w:eastAsiaTheme="majorEastAsia" w:cstheme="majorEastAsia"/>
          <w:sz w:val="44"/>
          <w:szCs w:val="44"/>
          <w:lang w:eastAsia="zh-CN"/>
        </w:rPr>
        <w:t>江苏省海门中学食堂</w:t>
      </w:r>
      <w:r>
        <w:rPr>
          <w:rFonts w:hint="eastAsia" w:asciiTheme="majorEastAsia" w:hAnsiTheme="majorEastAsia" w:eastAsiaTheme="majorEastAsia" w:cstheme="majorEastAsia"/>
          <w:sz w:val="44"/>
          <w:szCs w:val="44"/>
        </w:rPr>
        <w:t>大宗物品招标</w:t>
      </w:r>
      <w:r>
        <w:rPr>
          <w:rFonts w:hint="eastAsia" w:asciiTheme="majorEastAsia" w:hAnsiTheme="majorEastAsia" w:eastAsiaTheme="majorEastAsia" w:cstheme="majorEastAsia"/>
          <w:sz w:val="44"/>
          <w:szCs w:val="44"/>
          <w:lang w:eastAsia="zh-CN"/>
        </w:rPr>
        <w:t>公告</w:t>
      </w:r>
    </w:p>
    <w:bookmarkEnd w:id="0"/>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rPr>
      </w:pPr>
      <w:r>
        <w:rPr>
          <w:rFonts w:hint="eastAsia" w:ascii="宋体" w:hAnsi="宋体" w:cs="宋体"/>
          <w:szCs w:val="21"/>
        </w:rPr>
        <w:t>为了更好地规范学校食堂管理</w:t>
      </w:r>
      <w:r>
        <w:rPr>
          <w:rFonts w:ascii="宋体"/>
          <w:szCs w:val="21"/>
        </w:rPr>
        <w:t>,</w:t>
      </w:r>
      <w:r>
        <w:rPr>
          <w:rFonts w:hint="eastAsia" w:ascii="宋体" w:hAnsi="宋体" w:cs="宋体"/>
          <w:szCs w:val="21"/>
        </w:rPr>
        <w:t>降低成本</w:t>
      </w:r>
      <w:r>
        <w:rPr>
          <w:rFonts w:ascii="宋体"/>
          <w:szCs w:val="21"/>
        </w:rPr>
        <w:t>,</w:t>
      </w:r>
      <w:r>
        <w:rPr>
          <w:rFonts w:hint="eastAsia" w:ascii="宋体" w:hAnsi="宋体" w:cs="宋体"/>
          <w:szCs w:val="21"/>
        </w:rPr>
        <w:t>提高服务质量</w:t>
      </w:r>
      <w:r>
        <w:rPr>
          <w:rFonts w:ascii="宋体"/>
          <w:szCs w:val="21"/>
        </w:rPr>
        <w:t>,</w:t>
      </w:r>
      <w:r>
        <w:rPr>
          <w:rFonts w:hint="eastAsia" w:ascii="宋体" w:hAnsi="宋体" w:cs="宋体"/>
        </w:rPr>
        <w:t>确保师生身体健康和生命安全。</w:t>
      </w:r>
      <w:r>
        <w:rPr>
          <w:rFonts w:hint="eastAsia"/>
        </w:rPr>
        <w:t>根据教育局《关于实行学校食堂大宗食品定点采购招标的意见（暂行）》的通知规定，</w:t>
      </w:r>
      <w:r>
        <w:rPr>
          <w:rFonts w:hint="eastAsia" w:ascii="宋体" w:hAnsi="宋体" w:cs="宋体"/>
        </w:rPr>
        <w:t>结合我校实际</w:t>
      </w:r>
      <w:r>
        <w:rPr>
          <w:rFonts w:ascii="宋体"/>
        </w:rPr>
        <w:t>,</w:t>
      </w:r>
      <w:r>
        <w:rPr>
          <w:rFonts w:hint="eastAsia"/>
        </w:rPr>
        <w:t>我校将对“食堂大宗食（物）品定点采购”项目采用公开招标方式进行招标，诚邀各生产厂商、经销商、代理商和个体户参加投标。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一、</w:t>
      </w:r>
      <w:r>
        <w:rPr>
          <w:rFonts w:hint="eastAsia"/>
          <w:lang w:eastAsia="zh-CN"/>
        </w:rPr>
        <w:t>本次招标项目</w:t>
      </w:r>
      <w:r>
        <w:rPr>
          <w:rFonts w:hint="eastAsia"/>
        </w:rPr>
        <w:t>：</w:t>
      </w:r>
    </w:p>
    <w:p>
      <w:pPr>
        <w:keepNext w:val="0"/>
        <w:keepLines w:val="0"/>
        <w:pageBreakBefore w:val="0"/>
        <w:kinsoku/>
        <w:wordWrap/>
        <w:overflowPunct/>
        <w:topLinePunct w:val="0"/>
        <w:autoSpaceDE/>
        <w:autoSpaceDN/>
        <w:bidi w:val="0"/>
        <w:adjustRightInd/>
        <w:snapToGrid/>
        <w:spacing w:line="300" w:lineRule="auto"/>
        <w:ind w:firstLine="420"/>
        <w:jc w:val="left"/>
        <w:textAlignment w:val="auto"/>
        <w:rPr>
          <w:rFonts w:hint="eastAsia"/>
        </w:rPr>
      </w:pPr>
      <w:r>
        <w:rPr>
          <w:rFonts w:hint="eastAsia" w:ascii="宋体" w:hAnsi="宋体"/>
          <w:lang w:eastAsia="zh-CN"/>
        </w:rPr>
        <w:t>猪肉、鸡肉、牛肉、</w:t>
      </w:r>
      <w:r>
        <w:rPr>
          <w:rFonts w:hint="eastAsia" w:ascii="宋体" w:hAnsi="宋体"/>
          <w:lang w:val="en-US" w:eastAsia="zh-CN"/>
        </w:rPr>
        <w:t>蔬菜、鸡蛋、豆制品、冷冻食品、调味品、鱼、虾</w:t>
      </w:r>
      <w:r>
        <w:rPr>
          <w:rFonts w:hint="eastAsia" w:ascii="宋体" w:hAnsi="宋体"/>
        </w:rPr>
        <w:t>（</w:t>
      </w:r>
      <w:r>
        <w:rPr>
          <w:rFonts w:hint="eastAsia" w:ascii="宋体" w:hAnsi="宋体"/>
          <w:lang w:eastAsia="zh-CN"/>
        </w:rPr>
        <w:t>江</w:t>
      </w:r>
      <w:r>
        <w:rPr>
          <w:rFonts w:hint="eastAsia" w:ascii="宋体" w:hAnsi="宋体"/>
        </w:rPr>
        <w:t>海商城超市上架物品除外）</w:t>
      </w:r>
      <w:r>
        <w:rPr>
          <w:rFonts w:hint="eastAsia"/>
        </w:rPr>
        <w:t>等物品配送。　　　</w:t>
      </w:r>
    </w:p>
    <w:p>
      <w:pPr>
        <w:keepNext w:val="0"/>
        <w:keepLines w:val="0"/>
        <w:pageBreakBefore w:val="0"/>
        <w:numPr>
          <w:ilvl w:val="0"/>
          <w:numId w:val="1"/>
        </w:numPr>
        <w:kinsoku/>
        <w:wordWrap/>
        <w:overflowPunct/>
        <w:topLinePunct w:val="0"/>
        <w:autoSpaceDE/>
        <w:autoSpaceDN/>
        <w:bidi w:val="0"/>
        <w:adjustRightInd/>
        <w:snapToGrid/>
        <w:spacing w:line="300" w:lineRule="auto"/>
        <w:textAlignment w:val="auto"/>
        <w:rPr>
          <w:rFonts w:hint="eastAsia"/>
          <w:lang w:eastAsia="zh-CN"/>
        </w:rPr>
      </w:pPr>
      <w:r>
        <w:rPr>
          <w:rFonts w:hint="eastAsia"/>
          <w:lang w:eastAsia="zh-CN"/>
        </w:rPr>
        <w:t>招标方式：本项目采用公开招标的方式。</w:t>
      </w:r>
    </w:p>
    <w:p>
      <w:pPr>
        <w:keepNext w:val="0"/>
        <w:keepLines w:val="0"/>
        <w:pageBreakBefore w:val="0"/>
        <w:numPr>
          <w:ilvl w:val="0"/>
          <w:numId w:val="1"/>
        </w:numPr>
        <w:kinsoku/>
        <w:wordWrap/>
        <w:overflowPunct/>
        <w:topLinePunct w:val="0"/>
        <w:autoSpaceDE/>
        <w:autoSpaceDN/>
        <w:bidi w:val="0"/>
        <w:adjustRightInd/>
        <w:snapToGrid/>
        <w:spacing w:line="300" w:lineRule="auto"/>
        <w:textAlignment w:val="auto"/>
        <w:rPr>
          <w:rFonts w:hint="eastAsia"/>
          <w:lang w:eastAsia="zh-CN"/>
        </w:rPr>
      </w:pPr>
      <w:r>
        <w:rPr>
          <w:rFonts w:hint="eastAsia"/>
          <w:lang w:eastAsia="zh-CN"/>
        </w:rPr>
        <w:t>供货服务期：</w:t>
      </w:r>
      <w:r>
        <w:rPr>
          <w:rFonts w:hint="eastAsia"/>
          <w:lang w:val="en-US" w:eastAsia="zh-CN"/>
        </w:rPr>
        <w:t>2020年10月4日—2020年12月31日。</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四</w:t>
      </w:r>
      <w:r>
        <w:rPr>
          <w:rFonts w:hint="eastAsia"/>
        </w:rPr>
        <w:t>、各类食品的具体要求：　　</w:t>
      </w:r>
    </w:p>
    <w:p>
      <w:pPr>
        <w:spacing w:line="360" w:lineRule="auto"/>
        <w:rPr>
          <w:rFonts w:hint="eastAsia" w:ascii="宋体" w:hAnsi="宋体" w:cs="宋体" w:eastAsiaTheme="minorEastAsia"/>
          <w:lang w:eastAsia="zh-CN"/>
        </w:rPr>
      </w:pPr>
      <w:r>
        <w:rPr>
          <w:rFonts w:hint="eastAsia"/>
        </w:rPr>
        <w:t>（一）</w:t>
      </w:r>
      <w:r>
        <w:rPr>
          <w:rFonts w:hint="eastAsia" w:ascii="宋体" w:hAnsi="宋体" w:cs="宋体"/>
        </w:rPr>
        <w:t>猪肉</w:t>
      </w:r>
      <w:r>
        <w:rPr>
          <w:rFonts w:hint="eastAsia" w:ascii="宋体" w:hAnsi="宋体" w:cs="宋体"/>
          <w:lang w:eastAsia="zh-CN"/>
        </w:rPr>
        <w:t>：</w:t>
      </w:r>
      <w:r>
        <w:rPr>
          <w:rFonts w:hint="eastAsia" w:ascii="宋体" w:hAnsi="宋体" w:cs="宋体"/>
        </w:rPr>
        <w:t>要求当天屠宰新鲜的猪肉，必须具有动物检验检疫合格证明</w:t>
      </w:r>
      <w:r>
        <w:rPr>
          <w:rFonts w:hint="eastAsia" w:ascii="宋体" w:hAnsi="宋体" w:cs="宋体"/>
          <w:b/>
          <w:bCs/>
        </w:rPr>
        <w:t>（</w:t>
      </w:r>
      <w:r>
        <w:rPr>
          <w:rFonts w:hint="eastAsia" w:ascii="Times New Roman" w:hAnsi="Times New Roman" w:cs="Times New Roman"/>
          <w:b/>
          <w:color w:val="333333"/>
          <w:spacing w:val="8"/>
          <w:kern w:val="0"/>
          <w:sz w:val="21"/>
          <w:szCs w:val="21"/>
          <w:lang w:eastAsia="zh-CN"/>
        </w:rPr>
        <w:t>整片、</w:t>
      </w:r>
      <w:r>
        <w:rPr>
          <w:rFonts w:hint="default" w:ascii="Times New Roman" w:hAnsi="Times New Roman" w:cs="Times New Roman"/>
          <w:b/>
          <w:color w:val="333333"/>
          <w:spacing w:val="8"/>
          <w:kern w:val="0"/>
          <w:sz w:val="21"/>
          <w:szCs w:val="21"/>
        </w:rPr>
        <w:t>现场切</w:t>
      </w:r>
      <w:r>
        <w:rPr>
          <w:rFonts w:hint="eastAsia" w:ascii="Times New Roman" w:hAnsi="Times New Roman" w:cs="Times New Roman"/>
          <w:b/>
          <w:color w:val="333333"/>
          <w:spacing w:val="8"/>
          <w:kern w:val="0"/>
          <w:sz w:val="21"/>
          <w:szCs w:val="21"/>
          <w:lang w:eastAsia="zh-CN"/>
        </w:rPr>
        <w:t>分</w:t>
      </w:r>
      <w:r>
        <w:rPr>
          <w:rFonts w:hint="eastAsia" w:ascii="宋体" w:hAnsi="宋体" w:cs="宋体"/>
          <w:b/>
          <w:bCs/>
        </w:rPr>
        <w:t>）</w:t>
      </w:r>
      <w:r>
        <w:rPr>
          <w:rFonts w:hint="eastAsia" w:ascii="宋体" w:hAnsi="宋体" w:cs="宋体"/>
          <w:b w:val="0"/>
          <w:bCs w:val="0"/>
          <w:lang w:eastAsia="zh-CN"/>
        </w:rPr>
        <w:t>。</w:t>
      </w:r>
    </w:p>
    <w:p>
      <w:pPr>
        <w:keepNext w:val="0"/>
        <w:keepLines w:val="0"/>
        <w:pageBreakBefore w:val="0"/>
        <w:kinsoku/>
        <w:wordWrap/>
        <w:overflowPunct/>
        <w:topLinePunct w:val="0"/>
        <w:autoSpaceDE/>
        <w:autoSpaceDN/>
        <w:bidi w:val="0"/>
        <w:adjustRightInd/>
        <w:snapToGrid/>
        <w:spacing w:line="300" w:lineRule="auto"/>
        <w:ind w:firstLine="630" w:firstLineChars="300"/>
        <w:textAlignment w:val="auto"/>
        <w:rPr>
          <w:rFonts w:hint="eastAsia" w:ascii="宋体" w:hAnsi="宋体" w:cs="宋体"/>
        </w:rPr>
      </w:pPr>
      <w:r>
        <w:rPr>
          <w:rFonts w:hint="eastAsia" w:ascii="宋体" w:hAnsi="宋体" w:cs="宋体"/>
        </w:rPr>
        <w:t>鸡肉</w:t>
      </w:r>
      <w:r>
        <w:rPr>
          <w:rFonts w:hint="eastAsia" w:ascii="宋体" w:hAnsi="宋体" w:cs="宋体"/>
          <w:lang w:eastAsia="zh-CN"/>
        </w:rPr>
        <w:t>：</w:t>
      </w:r>
      <w:r>
        <w:rPr>
          <w:rFonts w:hint="eastAsia" w:ascii="宋体" w:hAnsi="宋体" w:cs="宋体"/>
        </w:rPr>
        <w:t>必须是当天屠宰的新鲜肉品，并提供防疫部门的肉食品检疫证书。</w:t>
      </w:r>
    </w:p>
    <w:p>
      <w:pPr>
        <w:keepNext w:val="0"/>
        <w:keepLines w:val="0"/>
        <w:pageBreakBefore w:val="0"/>
        <w:kinsoku/>
        <w:wordWrap/>
        <w:overflowPunct/>
        <w:topLinePunct w:val="0"/>
        <w:autoSpaceDE/>
        <w:autoSpaceDN/>
        <w:bidi w:val="0"/>
        <w:adjustRightInd/>
        <w:snapToGrid/>
        <w:spacing w:line="300" w:lineRule="auto"/>
        <w:ind w:left="630" w:leftChars="300" w:firstLine="0" w:firstLineChars="0"/>
        <w:textAlignment w:val="auto"/>
        <w:rPr>
          <w:rFonts w:hint="eastAsia" w:ascii="宋体" w:hAnsi="宋体" w:cs="宋体" w:eastAsiaTheme="minorEastAsia"/>
          <w:lang w:eastAsia="zh-CN"/>
        </w:rPr>
      </w:pPr>
      <w:r>
        <w:rPr>
          <w:rFonts w:hint="eastAsia" w:ascii="宋体" w:hAnsi="宋体" w:cs="宋体"/>
          <w:lang w:eastAsia="zh-CN"/>
        </w:rPr>
        <w:t>牛</w:t>
      </w:r>
      <w:r>
        <w:rPr>
          <w:rFonts w:hint="eastAsia" w:ascii="宋体" w:hAnsi="宋体" w:cs="宋体"/>
        </w:rPr>
        <w:t>肉</w:t>
      </w:r>
      <w:r>
        <w:rPr>
          <w:rFonts w:hint="eastAsia" w:ascii="宋体" w:hAnsi="宋体" w:cs="宋体"/>
          <w:lang w:eastAsia="zh-CN"/>
        </w:rPr>
        <w:t>：</w:t>
      </w:r>
      <w:r>
        <w:rPr>
          <w:rFonts w:hint="eastAsia" w:ascii="宋体" w:hAnsi="宋体" w:cs="宋体"/>
        </w:rPr>
        <w:t>肌肉色泽鲜红，脂肪呈乳白色，有光泽；组织状态外形完整，无伤斑、无淤血、无污染、无病变组织、无残留物、无杂质，无异常水分。杜绝变质牛肉、注水牛肉、掺假牛肉等</w:t>
      </w:r>
      <w:r>
        <w:rPr>
          <w:rFonts w:hint="eastAsia" w:ascii="宋体" w:hAnsi="宋体" w:cs="宋体"/>
          <w:lang w:eastAsia="zh-CN"/>
        </w:rPr>
        <w:t>。</w:t>
      </w:r>
    </w:p>
    <w:p>
      <w:pPr>
        <w:keepNext w:val="0"/>
        <w:keepLines w:val="0"/>
        <w:pageBreakBefore w:val="0"/>
        <w:kinsoku/>
        <w:wordWrap/>
        <w:overflowPunct/>
        <w:topLinePunct w:val="0"/>
        <w:autoSpaceDE/>
        <w:autoSpaceDN/>
        <w:bidi w:val="0"/>
        <w:adjustRightInd/>
        <w:snapToGrid/>
        <w:spacing w:line="300" w:lineRule="auto"/>
        <w:ind w:left="678" w:hanging="678" w:hangingChars="300"/>
        <w:textAlignment w:val="auto"/>
        <w:rPr>
          <w:rFonts w:hint="default" w:ascii="Times New Roman" w:hAnsi="Times New Roman" w:cs="Times New Roman"/>
          <w:color w:val="333333"/>
          <w:spacing w:val="8"/>
          <w:kern w:val="0"/>
          <w:sz w:val="21"/>
          <w:szCs w:val="21"/>
        </w:rPr>
      </w:pPr>
      <w:r>
        <w:rPr>
          <w:rFonts w:hint="eastAsia" w:ascii="Times New Roman" w:hAnsi="Times New Roman" w:cs="Times New Roman"/>
          <w:color w:val="333333"/>
          <w:spacing w:val="8"/>
          <w:kern w:val="0"/>
          <w:sz w:val="21"/>
          <w:szCs w:val="21"/>
          <w:lang w:val="en-US" w:eastAsia="zh-CN"/>
        </w:rPr>
        <w:t>（二）</w:t>
      </w:r>
      <w:r>
        <w:rPr>
          <w:rFonts w:hint="default" w:ascii="Times New Roman" w:hAnsi="Times New Roman" w:cs="Times New Roman"/>
          <w:color w:val="333333"/>
          <w:spacing w:val="8"/>
          <w:kern w:val="0"/>
          <w:sz w:val="21"/>
          <w:szCs w:val="21"/>
        </w:rPr>
        <w:t>蔬菜</w:t>
      </w:r>
      <w:r>
        <w:rPr>
          <w:rFonts w:hint="eastAsia" w:ascii="Times New Roman" w:hAnsi="Times New Roman" w:cs="Times New Roman"/>
          <w:color w:val="333333"/>
          <w:spacing w:val="8"/>
          <w:kern w:val="0"/>
          <w:sz w:val="21"/>
          <w:szCs w:val="21"/>
          <w:lang w:eastAsia="zh-CN"/>
        </w:rPr>
        <w:t>：</w:t>
      </w:r>
      <w:r>
        <w:rPr>
          <w:rFonts w:hint="default" w:ascii="Times New Roman" w:hAnsi="Times New Roman" w:cs="Times New Roman"/>
          <w:color w:val="333333"/>
          <w:spacing w:val="8"/>
          <w:kern w:val="0"/>
          <w:sz w:val="21"/>
          <w:szCs w:val="21"/>
        </w:rPr>
        <w:t>必须保证新鲜</w:t>
      </w:r>
      <w:r>
        <w:rPr>
          <w:rFonts w:hint="eastAsia" w:ascii="Times New Roman" w:hAnsi="Times New Roman" w:cs="Times New Roman"/>
          <w:color w:val="333333"/>
          <w:spacing w:val="8"/>
          <w:kern w:val="0"/>
          <w:sz w:val="21"/>
          <w:szCs w:val="21"/>
        </w:rPr>
        <w:t>，要有每天的市场检验合格证（农药含量不超标合格证）</w:t>
      </w:r>
      <w:r>
        <w:rPr>
          <w:rFonts w:hint="default" w:ascii="Times New Roman" w:hAnsi="Times New Roman" w:cs="Times New Roman"/>
          <w:color w:val="333333"/>
          <w:spacing w:val="8"/>
          <w:kern w:val="0"/>
          <w:sz w:val="21"/>
          <w:szCs w:val="21"/>
        </w:rPr>
        <w:t>，符合食品卫生安全法要求。</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w:t>
      </w:r>
      <w:r>
        <w:rPr>
          <w:rFonts w:hint="eastAsia"/>
          <w:lang w:eastAsia="zh-CN"/>
        </w:rPr>
        <w:t>三</w:t>
      </w:r>
      <w:r>
        <w:rPr>
          <w:rFonts w:hint="eastAsia"/>
        </w:rPr>
        <w:t>）禽蛋类</w:t>
      </w:r>
      <w:r>
        <w:rPr>
          <w:rFonts w:hint="eastAsia"/>
          <w:lang w:eastAsia="zh-CN"/>
        </w:rPr>
        <w:t>：</w:t>
      </w:r>
      <w:r>
        <w:rPr>
          <w:rFonts w:hint="eastAsia"/>
        </w:rPr>
        <w:t>必须保证新鲜，且符合食品卫生安全法要求。</w:t>
      </w:r>
    </w:p>
    <w:p>
      <w:pPr>
        <w:keepNext w:val="0"/>
        <w:keepLines w:val="0"/>
        <w:pageBreakBefore w:val="0"/>
        <w:kinsoku/>
        <w:wordWrap/>
        <w:overflowPunct/>
        <w:topLinePunct w:val="0"/>
        <w:autoSpaceDE/>
        <w:autoSpaceDN/>
        <w:bidi w:val="0"/>
        <w:adjustRightInd/>
        <w:snapToGrid/>
        <w:spacing w:line="300" w:lineRule="auto"/>
        <w:textAlignment w:val="auto"/>
        <w:rPr>
          <w:rFonts w:hint="default"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（四）</w:t>
      </w:r>
      <w:r>
        <w:rPr>
          <w:rFonts w:hint="default" w:ascii="Times New Roman" w:hAnsi="Times New Roman" w:cs="Times New Roman"/>
          <w:sz w:val="21"/>
          <w:szCs w:val="21"/>
        </w:rPr>
        <w:t>豆制品</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必须具有“QS”食品质量安全认证</w:t>
      </w:r>
      <w:r>
        <w:rPr>
          <w:rFonts w:hint="default"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eastAsiaTheme="minorEastAsia"/>
          <w:lang w:eastAsia="zh-CN"/>
        </w:rPr>
      </w:pPr>
      <w:r>
        <w:rPr>
          <w:rFonts w:hint="eastAsia"/>
        </w:rPr>
        <w:t>（</w:t>
      </w:r>
      <w:r>
        <w:rPr>
          <w:rFonts w:hint="eastAsia"/>
          <w:lang w:eastAsia="zh-CN"/>
        </w:rPr>
        <w:t>五</w:t>
      </w:r>
      <w:r>
        <w:rPr>
          <w:rFonts w:hint="eastAsia"/>
        </w:rPr>
        <w:t>）</w:t>
      </w:r>
      <w:r>
        <w:rPr>
          <w:rFonts w:hint="eastAsia" w:ascii="宋体" w:hAnsi="宋体" w:cs="宋体"/>
        </w:rPr>
        <w:t>冷冻</w:t>
      </w:r>
      <w:r>
        <w:rPr>
          <w:rFonts w:hint="eastAsia" w:ascii="宋体" w:hAnsi="宋体" w:cs="宋体"/>
          <w:lang w:eastAsia="zh-CN"/>
        </w:rPr>
        <w:t>食</w:t>
      </w:r>
      <w:r>
        <w:rPr>
          <w:rFonts w:hint="eastAsia" w:ascii="宋体" w:hAnsi="宋体" w:cs="宋体"/>
        </w:rPr>
        <w:t>品</w:t>
      </w:r>
      <w:r>
        <w:rPr>
          <w:rFonts w:hint="eastAsia" w:ascii="宋体" w:hAnsi="宋体" w:cs="宋体"/>
          <w:lang w:eastAsia="zh-CN"/>
        </w:rPr>
        <w:t>：</w:t>
      </w:r>
      <w:r>
        <w:rPr>
          <w:rFonts w:hint="eastAsia" w:ascii="宋体" w:hAnsi="宋体" w:cs="宋体"/>
        </w:rPr>
        <w:t>必须</w:t>
      </w:r>
      <w:r>
        <w:rPr>
          <w:rFonts w:hint="eastAsia"/>
        </w:rPr>
        <w:t>无任何质量问题的安全</w:t>
      </w:r>
      <w:r>
        <w:rPr>
          <w:rFonts w:hint="eastAsia"/>
          <w:color w:val="000000" w:themeColor="text1"/>
          <w14:textFill>
            <w14:solidFill>
              <w14:schemeClr w14:val="tx1"/>
            </w14:solidFill>
          </w14:textFill>
        </w:rPr>
        <w:t>产品</w:t>
      </w:r>
      <w:r>
        <w:rPr>
          <w:rFonts w:hint="eastAsia"/>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具食品生产许可证编号</w:t>
      </w:r>
      <w:r>
        <w:rPr>
          <w:rFonts w:hint="eastAsia"/>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auto"/>
        <w:textAlignment w:val="auto"/>
        <w:rPr>
          <w:rFonts w:hint="default" w:ascii="Times New Roman" w:hAnsi="Times New Roman" w:cs="Times New Roman"/>
          <w:sz w:val="21"/>
          <w:szCs w:val="21"/>
          <w:lang w:val="en-US" w:eastAsia="zh-CN"/>
        </w:rPr>
      </w:pPr>
      <w:r>
        <w:rPr>
          <w:rFonts w:hint="eastAsia"/>
        </w:rPr>
        <w:t>（</w:t>
      </w:r>
      <w:r>
        <w:rPr>
          <w:rFonts w:hint="eastAsia"/>
          <w:lang w:eastAsia="zh-CN"/>
        </w:rPr>
        <w:t>六</w:t>
      </w:r>
      <w:r>
        <w:rPr>
          <w:rFonts w:hint="eastAsia"/>
        </w:rPr>
        <w:t>）</w:t>
      </w:r>
      <w:r>
        <w:rPr>
          <w:rFonts w:hint="eastAsia"/>
          <w:lang w:eastAsia="zh-CN"/>
        </w:rPr>
        <w:t>调味品、</w:t>
      </w:r>
      <w:r>
        <w:rPr>
          <w:rFonts w:hint="eastAsia"/>
        </w:rPr>
        <w:t>南北货</w:t>
      </w:r>
      <w:r>
        <w:rPr>
          <w:rFonts w:hint="eastAsia" w:ascii="宋体" w:hAnsi="宋体" w:cs="宋体"/>
          <w:lang w:eastAsia="zh-CN"/>
        </w:rPr>
        <w:t>：</w:t>
      </w:r>
      <w:r>
        <w:rPr>
          <w:rFonts w:hint="eastAsia" w:ascii="宋体" w:hAnsi="宋体" w:cs="宋体"/>
        </w:rPr>
        <w:t>必须</w:t>
      </w:r>
      <w:r>
        <w:rPr>
          <w:rFonts w:hint="eastAsia"/>
        </w:rPr>
        <w:t>无任何质量问题的安全</w:t>
      </w:r>
      <w:r>
        <w:rPr>
          <w:rFonts w:hint="eastAsia"/>
          <w:color w:val="000000" w:themeColor="text1"/>
          <w14:textFill>
            <w14:solidFill>
              <w14:schemeClr w14:val="tx1"/>
            </w14:solidFill>
          </w14:textFill>
        </w:rPr>
        <w:t>产品</w:t>
      </w:r>
      <w:r>
        <w:rPr>
          <w:rFonts w:hint="eastAsia"/>
          <w:color w:val="000000" w:themeColor="text1"/>
          <w:lang w:eastAsia="zh-CN"/>
          <w14:textFill>
            <w14:solidFill>
              <w14:schemeClr w14:val="tx1"/>
            </w14:solidFill>
          </w14:textFill>
        </w:rPr>
        <w:t>，</w:t>
      </w:r>
      <w:r>
        <w:rPr>
          <w:rFonts w:hint="eastAsia" w:ascii="宋体" w:hAnsi="宋体" w:cs="宋体"/>
          <w:color w:val="000000" w:themeColor="text1"/>
          <w14:textFill>
            <w14:solidFill>
              <w14:schemeClr w14:val="tx1"/>
            </w14:solidFill>
          </w14:textFill>
        </w:rPr>
        <w:t>具食品生产许可证编号</w:t>
      </w:r>
      <w:r>
        <w:rPr>
          <w:rFonts w:hint="eastAsia"/>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00" w:lineRule="auto"/>
        <w:ind w:left="630" w:hanging="630" w:hangingChars="300"/>
        <w:textAlignment w:val="auto"/>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（七）</w:t>
      </w:r>
      <w:r>
        <w:rPr>
          <w:rFonts w:hint="default" w:ascii="Times New Roman" w:hAnsi="Times New Roman" w:cs="Times New Roman"/>
          <w:sz w:val="21"/>
          <w:szCs w:val="21"/>
        </w:rPr>
        <w:t>淡水鱼、虾类</w:t>
      </w:r>
      <w:r>
        <w:rPr>
          <w:rFonts w:hint="eastAsia" w:ascii="Times New Roman" w:hAnsi="Times New Roman" w:cs="Times New Roman"/>
          <w:sz w:val="21"/>
          <w:szCs w:val="21"/>
          <w:lang w:eastAsia="zh-CN"/>
        </w:rPr>
        <w:t>：</w:t>
      </w:r>
      <w:r>
        <w:rPr>
          <w:rFonts w:hint="default" w:ascii="Times New Roman" w:hAnsi="Times New Roman" w:cs="Times New Roman"/>
          <w:sz w:val="21"/>
          <w:szCs w:val="21"/>
        </w:rPr>
        <w:t>必须是鲜活大小匀称和无任何质量问题的安全产品</w:t>
      </w:r>
      <w:r>
        <w:rPr>
          <w:rFonts w:hint="eastAsia" w:ascii="Times New Roman" w:hAnsi="Times New Roman" w:cs="Times New Roman"/>
          <w:sz w:val="21"/>
          <w:szCs w:val="21"/>
          <w:lang w:eastAsia="zh-CN"/>
        </w:rPr>
        <w:t>。</w:t>
      </w:r>
      <w:r>
        <w:rPr>
          <w:rFonts w:hint="eastAsia" w:ascii="Times New Roman" w:hAnsi="Times New Roman" w:cs="Times New Roman"/>
          <w:sz w:val="21"/>
          <w:szCs w:val="21"/>
        </w:rPr>
        <w:t>（草鱼</w:t>
      </w:r>
      <w:r>
        <w:rPr>
          <w:rFonts w:hint="eastAsia" w:ascii="Times New Roman" w:hAnsi="Times New Roman" w:cs="Times New Roman"/>
          <w:sz w:val="21"/>
          <w:szCs w:val="21"/>
          <w:lang w:eastAsia="zh-CN"/>
        </w:rPr>
        <w:t>：</w:t>
      </w:r>
      <w:r>
        <w:rPr>
          <w:rFonts w:hint="eastAsia" w:ascii="Times New Roman" w:hAnsi="Times New Roman" w:cs="Times New Roman"/>
          <w:sz w:val="21"/>
          <w:szCs w:val="21"/>
        </w:rPr>
        <w:t>每条</w:t>
      </w:r>
      <w:r>
        <w:rPr>
          <w:rFonts w:hint="eastAsia" w:ascii="Times New Roman" w:hAnsi="Times New Roman" w:cs="Times New Roman"/>
          <w:sz w:val="21"/>
          <w:szCs w:val="21"/>
          <w:lang w:val="en-US" w:eastAsia="zh-CN"/>
        </w:rPr>
        <w:t>5</w:t>
      </w:r>
      <w:r>
        <w:rPr>
          <w:rFonts w:hint="eastAsia" w:ascii="Times New Roman" w:hAnsi="Times New Roman" w:cs="Times New Roman"/>
          <w:sz w:val="21"/>
          <w:szCs w:val="21"/>
        </w:rPr>
        <w:t>斤左右</w:t>
      </w:r>
      <w:r>
        <w:rPr>
          <w:rFonts w:hint="eastAsia" w:ascii="Times New Roman" w:hAnsi="Times New Roman" w:cs="Times New Roman"/>
          <w:sz w:val="21"/>
          <w:szCs w:val="21"/>
          <w:lang w:eastAsia="zh-CN"/>
        </w:rPr>
        <w:t>，</w:t>
      </w:r>
      <w:r>
        <w:rPr>
          <w:rFonts w:hint="default" w:ascii="Times New Roman" w:hAnsi="Times New Roman" w:cs="Times New Roman"/>
          <w:b/>
          <w:bCs/>
          <w:sz w:val="21"/>
          <w:szCs w:val="21"/>
        </w:rPr>
        <w:t>鱼现场活杀</w:t>
      </w:r>
      <w:r>
        <w:rPr>
          <w:rFonts w:hint="eastAsia" w:ascii="Times New Roman" w:hAnsi="Times New Roman" w:cs="Times New Roman"/>
          <w:sz w:val="21"/>
          <w:szCs w:val="21"/>
          <w:lang w:eastAsia="zh-CN"/>
        </w:rPr>
        <w:t>；虾：活</w:t>
      </w:r>
      <w:r>
        <w:rPr>
          <w:rFonts w:hint="eastAsia" w:ascii="Times New Roman" w:hAnsi="Times New Roman" w:cs="Times New Roman"/>
          <w:sz w:val="21"/>
          <w:szCs w:val="21"/>
          <w:lang w:val="en-US" w:eastAsia="zh-CN"/>
        </w:rPr>
        <w:t xml:space="preserve"> 、</w:t>
      </w:r>
      <w:r>
        <w:rPr>
          <w:rFonts w:hint="default" w:ascii="Times New Roman" w:hAnsi="Times New Roman" w:cs="Times New Roman"/>
          <w:sz w:val="21"/>
          <w:szCs w:val="21"/>
        </w:rPr>
        <w:t>35-40</w:t>
      </w:r>
      <w:r>
        <w:rPr>
          <w:rFonts w:hint="eastAsia" w:ascii="Times New Roman" w:hAnsi="Times New Roman" w:cs="Times New Roman"/>
          <w:sz w:val="21"/>
          <w:szCs w:val="21"/>
        </w:rPr>
        <w:t>只</w:t>
      </w:r>
      <w:r>
        <w:rPr>
          <w:rFonts w:hint="default" w:ascii="Times New Roman" w:hAnsi="Times New Roman" w:cs="Times New Roman"/>
          <w:sz w:val="21"/>
          <w:szCs w:val="21"/>
        </w:rPr>
        <w:t>/</w:t>
      </w:r>
      <w:r>
        <w:rPr>
          <w:rFonts w:hint="eastAsia" w:ascii="Times New Roman" w:hAnsi="Times New Roman" w:cs="Times New Roman"/>
          <w:sz w:val="21"/>
          <w:szCs w:val="21"/>
        </w:rPr>
        <w:t>斤</w:t>
      </w:r>
      <w:r>
        <w:rPr>
          <w:rFonts w:hint="eastAsia" w:ascii="Times New Roman" w:hAnsi="Times New Roman" w:cs="Times New Roman"/>
          <w:sz w:val="21"/>
          <w:szCs w:val="21"/>
          <w:lang w:eastAsia="zh-CN"/>
        </w:rPr>
        <w:t>）</w:t>
      </w:r>
    </w:p>
    <w:p>
      <w:pPr>
        <w:keepNext w:val="0"/>
        <w:keepLines w:val="0"/>
        <w:pageBreakBefore w:val="0"/>
        <w:kinsoku/>
        <w:wordWrap/>
        <w:overflowPunct/>
        <w:topLinePunct w:val="0"/>
        <w:autoSpaceDE/>
        <w:autoSpaceDN/>
        <w:bidi w:val="0"/>
        <w:adjustRightInd/>
        <w:snapToGrid/>
        <w:spacing w:line="300" w:lineRule="auto"/>
        <w:ind w:left="630" w:hanging="630" w:hangingChars="300"/>
        <w:textAlignment w:val="auto"/>
        <w:rPr>
          <w:rFonts w:hint="eastAsia"/>
        </w:rPr>
      </w:pPr>
      <w:r>
        <w:rPr>
          <w:rFonts w:hint="eastAsia"/>
          <w:lang w:eastAsia="zh-CN"/>
        </w:rPr>
        <w:t>五</w:t>
      </w:r>
      <w:r>
        <w:rPr>
          <w:rFonts w:hint="eastAsia"/>
        </w:rPr>
        <w:t>、供货商资质要求：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1．必须具备生产经营上述产品及具有国内独立法人的资格；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2．持有生产经营卫生许可证或厂家的代理授权书，具备较强的供货能力、良好的企业信誉及售后服务能力；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3．能提供配送物品的检测报告和食品检验合格证；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须具有良好的服务意识，无不良记录，保证通讯畅通，严格遵守学校相关制度。如供货中出现质量、数量等不符要求的问题，供货单位须根据校方的要求第一时间采取弥补措施，由此带来的一切后果由供货单位承担，同时学校有权单方面取消供货单位的供货资格。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六</w:t>
      </w:r>
      <w:r>
        <w:rPr>
          <w:rFonts w:hint="eastAsia"/>
        </w:rPr>
        <w:t>、投标者需提供的材料：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报名时需提交有效的营业执照、食品卫生许可证、食品检验证、法人身份证等相关证件的原件和复印件（加盖公章）。如是委托人须提供授权委托函。投标项目必须是营业执照内规定的项目，超范围投标的为无效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2</w:t>
      </w:r>
      <w:r>
        <w:rPr>
          <w:rFonts w:hint="eastAsia"/>
        </w:rPr>
        <w:t>．所有材料装入文件袋。</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七</w:t>
      </w:r>
      <w:r>
        <w:rPr>
          <w:rFonts w:hint="eastAsia"/>
        </w:rPr>
        <w:t>、保证金：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1．投标前必须交清投标保证金贰仟元（现金缴纳，不接受转账），不愿交纳投标保证金者取消投标资格。未中标者，保证金当场退还。中标者，投标保证金自动转为合同履约保证金（不计息）。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2．有以下行为者，履约保证金不予退还：</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（1）放弃中标资格或中标后不愿签订合同的，签订合同后未能履行合同的；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（2）有串标、撤标行为的中标单位经查实后的；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（3）中标后有转让中标行为的。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3．中标单位应严格遵守《食品卫生法》和《动物检疫法》等相关规定，中标方在供货过程中，应按发标方规定的时间和指定地点送货。</w:t>
      </w:r>
      <w:r>
        <w:rPr>
          <w:rFonts w:hint="eastAsia"/>
          <w:u w:val="single"/>
        </w:rPr>
        <w:t>给学校提供市场同类食品中的一等品（最优品）。</w:t>
      </w:r>
      <w:r>
        <w:rPr>
          <w:rFonts w:hint="eastAsia"/>
        </w:rPr>
        <w:t>一经发现供应以下食品，除全部退货外，将取消供货单位的供货资格，没收全部履约保证金，供货单位承担由此造成的经济责任和法律责任：</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（1）腐败变质、油脂酸败、霉变、生虫、污秽不洁、混有异物或者其他感官性状异常，对人体健康有害的；</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（2）含有毒、有害物质或者被有害物质污染，对人体健康有害的；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（3）含有致病性寄生虫、微生物或者微生物含量超过国家限定标准的；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（4）未经动物检疫部门检疫、检验或者检疫、检验不合格的肉类及其制品；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（5）病死、毒死或者死因不明的禽、畜、水产动物等及其制品；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（6）掺假、掺杂、伪造，影响营养、卫生的；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（7）用非食品原料加工的，加入非食品用化学物质或者将非食品当作食品的；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（8）超过保质期限的。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八</w:t>
      </w:r>
      <w:r>
        <w:rPr>
          <w:rFonts w:hint="eastAsia"/>
        </w:rPr>
        <w:t>、投标办法与要求：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1．投标采取暗标方式，投标者各自独立一次性报价，并将报价单签名后装入信封</w:t>
      </w:r>
      <w:r>
        <w:rPr>
          <w:rFonts w:hint="eastAsia"/>
          <w:lang w:eastAsia="zh-CN"/>
        </w:rPr>
        <w:t>（</w:t>
      </w:r>
      <w:r>
        <w:rPr>
          <w:rFonts w:hint="eastAsia"/>
        </w:rPr>
        <w:t>报价单</w:t>
      </w:r>
      <w:r>
        <w:rPr>
          <w:rFonts w:hint="eastAsia"/>
          <w:lang w:eastAsia="zh-CN"/>
        </w:rPr>
        <w:t>自行网站上下载）</w:t>
      </w:r>
      <w:r>
        <w:rPr>
          <w:rFonts w:hint="eastAsia"/>
        </w:rPr>
        <w:t>。投标后，由学校招投标小组当场评标，当众宣布投标结果和中标者，中标者须在48小时内凭中标通知书与学校签订合同。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0"/>
        <w:jc w:val="both"/>
        <w:rPr>
          <w:rFonts w:hint="default" w:eastAsiaTheme="minorEastAsia"/>
          <w:lang w:val="en-US" w:eastAsia="zh-CN"/>
        </w:rPr>
      </w:pPr>
      <w:r>
        <w:rPr>
          <w:rFonts w:hint="eastAsia" w:asciiTheme="minorHAnsi" w:hAnsiTheme="minorHAnsi" w:eastAsiaTheme="minorEastAsia" w:cstheme="minorBidi"/>
          <w:b w:val="0"/>
          <w:kern w:val="2"/>
          <w:sz w:val="21"/>
          <w:szCs w:val="24"/>
          <w:lang w:val="en-US" w:eastAsia="zh-CN" w:bidi="ar-SA"/>
        </w:rPr>
        <w:t>2.蔬菜各项投标价格不得高于当日南通市发展和改革委员会公布南通市区部分市场主副食品价格平均价格的60%，否则作为废标。</w:t>
      </w:r>
    </w:p>
    <w:p>
      <w:pPr>
        <w:keepNext w:val="0"/>
        <w:keepLines w:val="0"/>
        <w:pageBreakBefore w:val="0"/>
        <w:kinsoku/>
        <w:wordWrap/>
        <w:overflowPunct/>
        <w:topLinePunct w:val="0"/>
        <w:autoSpaceDE/>
        <w:autoSpaceDN/>
        <w:bidi w:val="0"/>
        <w:adjustRightInd/>
        <w:snapToGrid/>
        <w:spacing w:line="300" w:lineRule="auto"/>
        <w:textAlignment w:val="auto"/>
        <w:rPr>
          <w:rFonts w:hint="eastAsia" w:asciiTheme="minorHAnsi" w:hAnsiTheme="minorHAnsi" w:eastAsiaTheme="minorEastAsia" w:cstheme="minorBidi"/>
          <w:b/>
          <w:bCs/>
          <w:kern w:val="2"/>
          <w:sz w:val="21"/>
          <w:szCs w:val="24"/>
          <w:lang w:val="en-US" w:eastAsia="zh-CN" w:bidi="ar-SA"/>
        </w:rPr>
      </w:pPr>
      <w:r>
        <w:rPr>
          <w:rFonts w:hint="eastAsia" w:asciiTheme="minorHAnsi" w:hAnsiTheme="minorHAnsi" w:eastAsiaTheme="minorEastAsia" w:cstheme="minorBidi"/>
          <w:b/>
          <w:bCs/>
          <w:kern w:val="2"/>
          <w:sz w:val="21"/>
          <w:szCs w:val="24"/>
          <w:lang w:val="en-US" w:eastAsia="zh-CN" w:bidi="ar-SA"/>
        </w:rPr>
        <w:t>3.投标价明显低于正常价格的，不作计分依据，但一旦中标，按投标价为准</w:t>
      </w:r>
      <w:r>
        <w:rPr>
          <w:rFonts w:hint="eastAsia" w:cstheme="minorBidi"/>
          <w:b/>
          <w:bCs/>
          <w:kern w:val="2"/>
          <w:sz w:val="21"/>
          <w:szCs w:val="24"/>
          <w:lang w:val="en-US" w:eastAsia="zh-CN" w:bidi="ar-SA"/>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4.</w:t>
      </w:r>
      <w:r>
        <w:rPr>
          <w:rFonts w:hint="eastAsia"/>
        </w:rPr>
        <w:t>评标方法：本次招投标坚持“公开、公平、公正”的原则，</w:t>
      </w:r>
      <w:r>
        <w:rPr>
          <w:rFonts w:hint="eastAsia"/>
          <w:lang w:eastAsia="zh-CN"/>
        </w:rPr>
        <w:t>由江苏省海门中学</w:t>
      </w:r>
      <w:r>
        <w:rPr>
          <w:rFonts w:hint="eastAsia"/>
        </w:rPr>
        <w:t>膳食管理委员会、校务监督管理委员会有关同志参与招投标全过程的管理和监督。</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5.</w:t>
      </w:r>
      <w:r>
        <w:rPr>
          <w:rFonts w:hint="eastAsia"/>
        </w:rPr>
        <w:t>中标办法：</w:t>
      </w:r>
    </w:p>
    <w:p>
      <w:pPr>
        <w:keepNext w:val="0"/>
        <w:keepLines w:val="0"/>
        <w:pageBreakBefore w:val="0"/>
        <w:widowControl/>
        <w:shd w:val="clear" w:color="auto" w:fill="FFFFFF"/>
        <w:kinsoku/>
        <w:wordWrap/>
        <w:overflowPunct/>
        <w:topLinePunct w:val="0"/>
        <w:autoSpaceDE/>
        <w:autoSpaceDN/>
        <w:bidi w:val="0"/>
        <w:adjustRightInd/>
        <w:snapToGrid/>
        <w:spacing w:line="300" w:lineRule="auto"/>
        <w:ind w:left="420" w:hanging="420" w:hangingChars="200"/>
        <w:textAlignment w:val="auto"/>
        <w:rPr>
          <w:rFonts w:hint="eastAsia"/>
        </w:rPr>
      </w:pPr>
      <w:r>
        <w:rPr>
          <w:rFonts w:hint="eastAsia"/>
        </w:rPr>
        <w:t>（1）采用</w:t>
      </w:r>
      <w:r>
        <w:rPr>
          <w:rFonts w:hint="eastAsia"/>
          <w:lang w:eastAsia="zh-CN"/>
        </w:rPr>
        <w:t>综合</w:t>
      </w:r>
      <w:r>
        <w:rPr>
          <w:rFonts w:hint="eastAsia"/>
        </w:rPr>
        <w:t>价格最低者中标，供货商所提供的商品必须为市场上的一等品以上。</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rPr>
      </w:pPr>
      <w:r>
        <w:rPr>
          <w:rFonts w:hint="eastAsia"/>
        </w:rPr>
        <w:t>（</w:t>
      </w:r>
      <w:r>
        <w:rPr>
          <w:rFonts w:hint="eastAsia"/>
          <w:lang w:val="en-US" w:eastAsia="zh-CN"/>
        </w:rPr>
        <w:t>2</w:t>
      </w:r>
      <w:r>
        <w:rPr>
          <w:rFonts w:hint="eastAsia"/>
        </w:rPr>
        <w:t>）投标价已经包含税率，所有的税费请中标商自理。</w:t>
      </w:r>
    </w:p>
    <w:p>
      <w:pPr>
        <w:keepNext w:val="0"/>
        <w:keepLines w:val="0"/>
        <w:pageBreakBefore w:val="0"/>
        <w:widowControl/>
        <w:shd w:val="clear" w:color="auto" w:fill="FFFFFF"/>
        <w:kinsoku/>
        <w:wordWrap/>
        <w:overflowPunct/>
        <w:topLinePunct w:val="0"/>
        <w:autoSpaceDE/>
        <w:autoSpaceDN/>
        <w:bidi w:val="0"/>
        <w:adjustRightInd/>
        <w:snapToGrid/>
        <w:spacing w:line="300" w:lineRule="auto"/>
        <w:textAlignment w:val="auto"/>
        <w:rPr>
          <w:rFonts w:hint="eastAsia"/>
        </w:rPr>
      </w:pPr>
      <w:r>
        <w:rPr>
          <w:rFonts w:hint="eastAsia"/>
          <w:lang w:eastAsia="zh-CN"/>
        </w:rPr>
        <w:t>（</w:t>
      </w:r>
      <w:r>
        <w:rPr>
          <w:rFonts w:hint="eastAsia"/>
          <w:lang w:val="en-US" w:eastAsia="zh-CN"/>
        </w:rPr>
        <w:t>3</w:t>
      </w:r>
      <w:r>
        <w:rPr>
          <w:rFonts w:hint="eastAsia"/>
          <w:lang w:eastAsia="zh-CN"/>
        </w:rPr>
        <w:t>）</w:t>
      </w:r>
      <w:r>
        <w:rPr>
          <w:rFonts w:hint="eastAsia"/>
        </w:rPr>
        <w:t>如有疑惑，可以招标前向校方询问。</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九</w:t>
      </w:r>
      <w:r>
        <w:rPr>
          <w:rFonts w:hint="eastAsia"/>
        </w:rPr>
        <w:t>、中标后应完成的工作：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1．被确定为定点采购供货的单位，应在规定时间内分别与学校签订合同，合同经双方签章后生效。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2．供货商每月向学校提供主要商品的供货基准价，如供货商所供商品价格与学校调查偏离较大（指上浮），学校有权提出质疑并根据整改情况决定是否取消供货商的供货资格。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经学校膳食管理委员会和校监会市场调研后发现供货商未按招标要求提供一等品或以上货物，学校有权拒收货物并要求更换货物同时提出警告，所造成的所有经济损失及相关责任由供货商负责，违规三次以上学校将取消供货商资格并没收履约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val="en-US" w:eastAsia="zh-CN"/>
        </w:rPr>
        <w:t>4</w:t>
      </w:r>
      <w:r>
        <w:rPr>
          <w:rFonts w:hint="eastAsia"/>
        </w:rPr>
        <w:t>．合同期内如同一供货商被学校</w:t>
      </w:r>
      <w:r>
        <w:rPr>
          <w:rFonts w:hint="eastAsia"/>
          <w:lang w:eastAsia="zh-CN"/>
        </w:rPr>
        <w:t>两次</w:t>
      </w:r>
      <w:r>
        <w:rPr>
          <w:rFonts w:hint="eastAsia"/>
        </w:rPr>
        <w:t>书面</w:t>
      </w:r>
      <w:r>
        <w:rPr>
          <w:rFonts w:hint="eastAsia"/>
          <w:lang w:eastAsia="zh-CN"/>
        </w:rPr>
        <w:t>通知整改</w:t>
      </w:r>
      <w:r>
        <w:rPr>
          <w:rFonts w:hint="eastAsia"/>
        </w:rPr>
        <w:t>，学校有权取消供货商资格并没收履约保证金。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十</w:t>
      </w:r>
      <w:r>
        <w:rPr>
          <w:rFonts w:hint="eastAsia"/>
        </w:rPr>
        <w:t>、时间与地点：　　</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rPr>
      </w:pPr>
      <w:r>
        <w:rPr>
          <w:rFonts w:hint="eastAsia"/>
        </w:rPr>
        <w:t>2020年</w:t>
      </w:r>
      <w:r>
        <w:rPr>
          <w:rFonts w:hint="eastAsia"/>
          <w:lang w:val="en-US" w:eastAsia="zh-CN"/>
        </w:rPr>
        <w:t>9</w:t>
      </w:r>
      <w:r>
        <w:rPr>
          <w:rFonts w:hint="eastAsia"/>
        </w:rPr>
        <w:t>月</w:t>
      </w:r>
      <w:r>
        <w:rPr>
          <w:rFonts w:hint="eastAsia"/>
          <w:lang w:val="en-US" w:eastAsia="zh-CN"/>
        </w:rPr>
        <w:t>28</w:t>
      </w:r>
      <w:r>
        <w:rPr>
          <w:rFonts w:hint="eastAsia"/>
        </w:rPr>
        <w:t>日下午2：</w:t>
      </w:r>
      <w:r>
        <w:rPr>
          <w:rFonts w:hint="eastAsia"/>
          <w:lang w:val="en-US" w:eastAsia="zh-CN"/>
        </w:rPr>
        <w:t>00</w:t>
      </w:r>
      <w:r>
        <w:rPr>
          <w:rFonts w:hint="eastAsia"/>
        </w:rPr>
        <w:t>报名截止。参加招投标的单位或个人，必须先报名，不报名不得参加本次招投标活动。报名地点：</w:t>
      </w:r>
      <w:r>
        <w:rPr>
          <w:rFonts w:hint="eastAsia"/>
          <w:lang w:eastAsia="zh-CN"/>
        </w:rPr>
        <w:t>点津楼底楼实验室</w:t>
      </w:r>
      <w:r>
        <w:rPr>
          <w:rFonts w:hint="eastAsia"/>
        </w:rPr>
        <w:t>。（报名时请携带有效的营业执照、食品卫生许可证、食品检验证、法人身份证</w:t>
      </w:r>
      <w:r>
        <w:rPr>
          <w:rFonts w:hint="eastAsia"/>
          <w:lang w:eastAsia="zh-CN"/>
        </w:rPr>
        <w:t>、报价单</w:t>
      </w:r>
      <w:r>
        <w:rPr>
          <w:rFonts w:hint="eastAsia"/>
        </w:rPr>
        <w:t>等相关证件的原件和复印件，如是委托人须提供授权委托函。无法提供者将不予报名）</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eastAsia"/>
        </w:rPr>
      </w:pPr>
      <w:r>
        <w:rPr>
          <w:rFonts w:hint="eastAsia"/>
        </w:rPr>
        <w:t>2020年</w:t>
      </w:r>
      <w:r>
        <w:rPr>
          <w:rFonts w:hint="eastAsia"/>
          <w:lang w:val="en-US" w:eastAsia="zh-CN"/>
        </w:rPr>
        <w:t>9</w:t>
      </w:r>
      <w:r>
        <w:rPr>
          <w:rFonts w:hint="eastAsia"/>
        </w:rPr>
        <w:t>月</w:t>
      </w:r>
      <w:r>
        <w:rPr>
          <w:rFonts w:hint="eastAsia"/>
          <w:lang w:val="en-US" w:eastAsia="zh-CN"/>
        </w:rPr>
        <w:t>28</w:t>
      </w:r>
      <w:r>
        <w:rPr>
          <w:rFonts w:hint="eastAsia"/>
        </w:rPr>
        <w:t>日下午2：</w:t>
      </w:r>
      <w:r>
        <w:rPr>
          <w:rFonts w:hint="eastAsia"/>
          <w:lang w:val="en-US" w:eastAsia="zh-CN"/>
        </w:rPr>
        <w:t>00</w:t>
      </w:r>
      <w:r>
        <w:rPr>
          <w:rFonts w:hint="eastAsia"/>
        </w:rPr>
        <w:t>，在</w:t>
      </w:r>
      <w:r>
        <w:rPr>
          <w:rFonts w:hint="eastAsia"/>
          <w:lang w:eastAsia="zh-CN"/>
        </w:rPr>
        <w:t>点津楼底楼实验室</w:t>
      </w:r>
      <w:r>
        <w:rPr>
          <w:rFonts w:hint="eastAsia"/>
        </w:rPr>
        <w:t>交纳投标保证金并投标。　　　　</w:t>
      </w:r>
      <w:r>
        <w:rPr>
          <w:rFonts w:hint="eastAsia"/>
          <w:lang w:eastAsia="zh-CN"/>
        </w:rPr>
        <w:t>　　</w:t>
      </w:r>
    </w:p>
    <w:p>
      <w:pPr>
        <w:keepNext w:val="0"/>
        <w:keepLines w:val="0"/>
        <w:pageBreakBefore w:val="0"/>
        <w:kinsoku/>
        <w:wordWrap/>
        <w:overflowPunct/>
        <w:topLinePunct w:val="0"/>
        <w:autoSpaceDE/>
        <w:autoSpaceDN/>
        <w:bidi w:val="0"/>
        <w:adjustRightInd/>
        <w:snapToGrid/>
        <w:spacing w:line="300" w:lineRule="auto"/>
        <w:ind w:firstLine="420" w:firstLineChars="200"/>
        <w:textAlignment w:val="auto"/>
        <w:rPr>
          <w:rFonts w:hint="default" w:eastAsiaTheme="minorEastAsia"/>
          <w:lang w:val="en-US" w:eastAsia="zh-CN"/>
        </w:rPr>
      </w:pPr>
      <w:r>
        <w:rPr>
          <w:rFonts w:hint="eastAsia"/>
        </w:rPr>
        <w:t>联系人：</w:t>
      </w:r>
      <w:r>
        <w:rPr>
          <w:rFonts w:hint="eastAsia"/>
          <w:lang w:eastAsia="zh-CN"/>
        </w:rPr>
        <w:t>王</w:t>
      </w:r>
      <w:r>
        <w:rPr>
          <w:rFonts w:hint="eastAsia"/>
        </w:rPr>
        <w:t>老师  联系电话：</w:t>
      </w:r>
      <w:r>
        <w:rPr>
          <w:rFonts w:hint="eastAsia"/>
          <w:lang w:val="en-US" w:eastAsia="zh-CN"/>
        </w:rPr>
        <w:t xml:space="preserve">15951334920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lang w:eastAsia="zh-CN"/>
        </w:rPr>
        <w:t>十一</w:t>
      </w:r>
      <w:r>
        <w:rPr>
          <w:rFonts w:hint="eastAsia"/>
        </w:rPr>
        <w:t>、相关约定：</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1．中标期间投标方必须按投标时的质量、价格出售物品给学校。</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2．中标单位出售给学校的物品必须出具送货凭证，每月月底结账。</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3．学校</w:t>
      </w:r>
      <w:r>
        <w:rPr>
          <w:rFonts w:hint="eastAsia"/>
          <w:lang w:eastAsia="zh-CN"/>
        </w:rPr>
        <w:t>伙管处</w:t>
      </w:r>
      <w:r>
        <w:rPr>
          <w:rFonts w:hint="eastAsia"/>
        </w:rPr>
        <w:t>拿到普通增值税发票</w:t>
      </w:r>
      <w:r>
        <w:rPr>
          <w:rFonts w:hint="eastAsia"/>
          <w:lang w:eastAsia="zh-CN"/>
        </w:rPr>
        <w:t>后及时付款</w:t>
      </w:r>
      <w:r>
        <w:rPr>
          <w:rFonts w:hint="eastAsia"/>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4．物品必须</w:t>
      </w:r>
      <w:r>
        <w:rPr>
          <w:rFonts w:hint="eastAsia"/>
          <w:lang w:eastAsia="zh-CN"/>
        </w:rPr>
        <w:t>学校要求准时</w:t>
      </w:r>
      <w:r>
        <w:rPr>
          <w:rFonts w:hint="eastAsia"/>
        </w:rPr>
        <w:t>送到学校。</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十、其它：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1．招标方与投标方在投标及履行合同过程中，必须遵守《中华人民共和国反不正当竞争法》、《中华人民共和国消费者权益保障法》、《中华人民共和国经济合同法》及相关的国家法律、法规。　　</w:t>
      </w:r>
    </w:p>
    <w:p>
      <w:pPr>
        <w:keepNext w:val="0"/>
        <w:keepLines w:val="0"/>
        <w:pageBreakBefore w:val="0"/>
        <w:kinsoku/>
        <w:wordWrap/>
        <w:overflowPunct/>
        <w:topLinePunct w:val="0"/>
        <w:autoSpaceDE/>
        <w:autoSpaceDN/>
        <w:bidi w:val="0"/>
        <w:adjustRightInd/>
        <w:snapToGrid/>
        <w:spacing w:line="300" w:lineRule="auto"/>
        <w:textAlignment w:val="auto"/>
        <w:rPr>
          <w:rFonts w:hint="eastAsia"/>
        </w:rPr>
      </w:pPr>
      <w:r>
        <w:rPr>
          <w:rFonts w:hint="eastAsia"/>
        </w:rPr>
        <w:t>2. 本招投标文件最终解释权属</w:t>
      </w:r>
      <w:r>
        <w:rPr>
          <w:rFonts w:hint="eastAsia"/>
          <w:lang w:eastAsia="zh-CN"/>
        </w:rPr>
        <w:t>江苏省海门中学</w:t>
      </w:r>
      <w:r>
        <w:rPr>
          <w:rFonts w:hint="eastAsia"/>
        </w:rPr>
        <w:t>。</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江苏省海门中学</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r>
        <w:rPr>
          <w:rFonts w:hint="eastAsia"/>
          <w:lang w:val="en-US" w:eastAsia="zh-CN"/>
        </w:rPr>
        <w:t xml:space="preserve">                                                  2020年9月25日</w:t>
      </w: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0" w:lineRule="auto"/>
        <w:textAlignment w:val="auto"/>
        <w:rPr>
          <w:rFonts w:hint="eastAsia"/>
          <w:lang w:val="en-US" w:eastAsia="zh-CN"/>
        </w:rPr>
      </w:pPr>
    </w:p>
    <w:p>
      <w:pPr>
        <w:autoSpaceDE w:val="0"/>
        <w:autoSpaceDN w:val="0"/>
        <w:adjustRightInd w:val="0"/>
        <w:jc w:val="both"/>
        <w:rPr>
          <w:rFonts w:hint="eastAsia" w:ascii="宋体" w:hAnsi="宋体" w:cs="苹方-简"/>
          <w:color w:val="000000"/>
          <w:kern w:val="0"/>
          <w:sz w:val="21"/>
          <w:szCs w:val="21"/>
        </w:rPr>
      </w:pPr>
    </w:p>
    <w:p>
      <w:pPr>
        <w:autoSpaceDE w:val="0"/>
        <w:autoSpaceDN w:val="0"/>
        <w:adjustRightInd w:val="0"/>
        <w:jc w:val="both"/>
        <w:rPr>
          <w:rFonts w:hint="eastAsia" w:ascii="宋体" w:hAnsi="宋体" w:cs="苹方-简"/>
          <w:color w:val="000000"/>
          <w:kern w:val="0"/>
          <w:sz w:val="21"/>
          <w:szCs w:val="21"/>
        </w:rPr>
      </w:pPr>
    </w:p>
    <w:p>
      <w:pPr>
        <w:autoSpaceDE w:val="0"/>
        <w:autoSpaceDN w:val="0"/>
        <w:adjustRightInd w:val="0"/>
        <w:jc w:val="both"/>
        <w:rPr>
          <w:rFonts w:hint="eastAsia" w:ascii="宋体" w:hAnsi="宋体" w:cs="苹方-简"/>
          <w:color w:val="000000"/>
          <w:kern w:val="0"/>
          <w:sz w:val="21"/>
          <w:szCs w:val="21"/>
        </w:rPr>
      </w:pPr>
    </w:p>
    <w:p>
      <w:pPr>
        <w:autoSpaceDE w:val="0"/>
        <w:autoSpaceDN w:val="0"/>
        <w:adjustRightInd w:val="0"/>
        <w:jc w:val="both"/>
        <w:rPr>
          <w:rFonts w:hint="eastAsia" w:ascii="宋体" w:hAnsi="宋体" w:cs="苹方-简"/>
          <w:color w:val="000000"/>
          <w:kern w:val="0"/>
          <w:sz w:val="21"/>
          <w:szCs w:val="21"/>
        </w:rPr>
      </w:pPr>
    </w:p>
    <w:p>
      <w:pPr>
        <w:autoSpaceDE w:val="0"/>
        <w:autoSpaceDN w:val="0"/>
        <w:adjustRightInd w:val="0"/>
        <w:jc w:val="both"/>
        <w:rPr>
          <w:rFonts w:hint="eastAsia" w:ascii="宋体" w:hAnsi="宋体" w:cs="苹方-简"/>
          <w:color w:val="000000"/>
          <w:kern w:val="0"/>
          <w:sz w:val="21"/>
          <w:szCs w:val="21"/>
        </w:rPr>
      </w:pPr>
    </w:p>
    <w:p>
      <w:pPr>
        <w:autoSpaceDE w:val="0"/>
        <w:autoSpaceDN w:val="0"/>
        <w:adjustRightInd w:val="0"/>
        <w:jc w:val="center"/>
        <w:rPr>
          <w:rFonts w:hint="eastAsia" w:ascii="宋体" w:hAnsi="宋体" w:cs="苹方-简"/>
          <w:color w:val="000000"/>
          <w:kern w:val="0"/>
          <w:sz w:val="21"/>
          <w:szCs w:val="21"/>
        </w:rPr>
      </w:pPr>
    </w:p>
    <w:p>
      <w:pPr>
        <w:autoSpaceDE w:val="0"/>
        <w:autoSpaceDN w:val="0"/>
        <w:adjustRightInd w:val="0"/>
        <w:jc w:val="center"/>
        <w:rPr>
          <w:rFonts w:hint="eastAsia" w:ascii="宋体" w:hAnsi="宋体" w:cs="苹方-简"/>
          <w:color w:val="000000"/>
          <w:kern w:val="0"/>
          <w:sz w:val="21"/>
          <w:szCs w:val="21"/>
        </w:rPr>
      </w:pPr>
    </w:p>
    <w:p>
      <w:pPr>
        <w:autoSpaceDE w:val="0"/>
        <w:autoSpaceDN w:val="0"/>
        <w:adjustRightInd w:val="0"/>
        <w:jc w:val="center"/>
        <w:rPr>
          <w:rFonts w:ascii="宋体" w:cs="Helvetica Neue"/>
          <w:color w:val="000000"/>
          <w:kern w:val="0"/>
          <w:sz w:val="32"/>
          <w:szCs w:val="32"/>
        </w:rPr>
      </w:pPr>
      <w:r>
        <w:rPr>
          <w:rFonts w:hint="eastAsia" w:ascii="宋体" w:hAnsi="宋体" w:cs="苹方-简"/>
          <w:color w:val="000000"/>
          <w:kern w:val="0"/>
          <w:sz w:val="32"/>
          <w:szCs w:val="32"/>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（新鲜猪肉类）</w:t>
      </w:r>
    </w:p>
    <w:tbl>
      <w:tblPr>
        <w:tblStyle w:val="3"/>
        <w:tblW w:w="9898" w:type="dxa"/>
        <w:tblInd w:w="-513" w:type="dxa"/>
        <w:tblLayout w:type="fixed"/>
        <w:tblCellMar>
          <w:top w:w="0" w:type="dxa"/>
          <w:left w:w="108" w:type="dxa"/>
          <w:bottom w:w="0" w:type="dxa"/>
          <w:right w:w="108" w:type="dxa"/>
        </w:tblCellMar>
      </w:tblPr>
      <w:tblGrid>
        <w:gridCol w:w="2351"/>
        <w:gridCol w:w="2128"/>
        <w:gridCol w:w="3800"/>
        <w:gridCol w:w="1619"/>
      </w:tblGrid>
      <w:tr>
        <w:tblPrEx>
          <w:tblCellMar>
            <w:top w:w="0" w:type="dxa"/>
            <w:left w:w="108" w:type="dxa"/>
            <w:bottom w:w="0" w:type="dxa"/>
            <w:right w:w="108" w:type="dxa"/>
          </w:tblCellMar>
        </w:tblPrEx>
        <w:trPr>
          <w:trHeight w:val="469" w:hRule="atLeast"/>
        </w:trPr>
        <w:tc>
          <w:tcPr>
            <w:tcW w:w="235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品种</w:t>
            </w:r>
          </w:p>
        </w:tc>
        <w:tc>
          <w:tcPr>
            <w:tcW w:w="212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rPr>
              <w:t>斤</w:t>
            </w:r>
            <w:r>
              <w:rPr>
                <w:rFonts w:hint="eastAsia" w:ascii="宋体" w:hAnsi="宋体" w:cs="苹方-简"/>
                <w:color w:val="000000"/>
                <w:kern w:val="0"/>
                <w:sz w:val="24"/>
                <w:lang w:eastAsia="zh-CN"/>
              </w:rPr>
              <w:t>）</w:t>
            </w:r>
          </w:p>
        </w:tc>
        <w:tc>
          <w:tcPr>
            <w:tcW w:w="380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c>
          <w:tcPr>
            <w:tcW w:w="16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占比</w:t>
            </w:r>
          </w:p>
        </w:tc>
      </w:tr>
      <w:tr>
        <w:tblPrEx>
          <w:tblCellMar>
            <w:top w:w="0" w:type="dxa"/>
            <w:left w:w="108" w:type="dxa"/>
            <w:bottom w:w="0" w:type="dxa"/>
            <w:right w:w="108" w:type="dxa"/>
          </w:tblCellMar>
        </w:tblPrEx>
        <w:trPr>
          <w:trHeight w:val="469" w:hRule="atLeast"/>
        </w:trPr>
        <w:tc>
          <w:tcPr>
            <w:tcW w:w="235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cs="苹方-简"/>
                <w:color w:val="000000"/>
                <w:kern w:val="0"/>
                <w:sz w:val="24"/>
                <w:lang w:eastAsia="zh-CN"/>
              </w:rPr>
              <w:t>前夹肉</w:t>
            </w:r>
          </w:p>
        </w:tc>
        <w:tc>
          <w:tcPr>
            <w:tcW w:w="2128"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38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苹方-简"/>
                <w:color w:val="000000"/>
                <w:kern w:val="0"/>
                <w:sz w:val="24"/>
              </w:rPr>
              <w:t>新鲜、成片</w:t>
            </w:r>
          </w:p>
        </w:tc>
        <w:tc>
          <w:tcPr>
            <w:tcW w:w="16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35%</w:t>
            </w:r>
          </w:p>
        </w:tc>
      </w:tr>
      <w:tr>
        <w:tblPrEx>
          <w:tblCellMar>
            <w:top w:w="0" w:type="dxa"/>
            <w:left w:w="108" w:type="dxa"/>
            <w:bottom w:w="0" w:type="dxa"/>
            <w:right w:w="108" w:type="dxa"/>
          </w:tblCellMar>
        </w:tblPrEx>
        <w:trPr>
          <w:trHeight w:val="469" w:hRule="atLeast"/>
        </w:trPr>
        <w:tc>
          <w:tcPr>
            <w:tcW w:w="235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rPr>
              <w:t>五花肉</w:t>
            </w:r>
          </w:p>
        </w:tc>
        <w:tc>
          <w:tcPr>
            <w:tcW w:w="212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380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苹方-简"/>
                <w:color w:val="000000"/>
                <w:kern w:val="0"/>
                <w:sz w:val="24"/>
              </w:rPr>
              <w:t>新鲜、成片</w:t>
            </w:r>
          </w:p>
        </w:tc>
        <w:tc>
          <w:tcPr>
            <w:tcW w:w="16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35%</w:t>
            </w:r>
          </w:p>
        </w:tc>
      </w:tr>
      <w:tr>
        <w:tblPrEx>
          <w:tblCellMar>
            <w:top w:w="0" w:type="dxa"/>
            <w:left w:w="108" w:type="dxa"/>
            <w:bottom w:w="0" w:type="dxa"/>
            <w:right w:w="108" w:type="dxa"/>
          </w:tblCellMar>
        </w:tblPrEx>
        <w:trPr>
          <w:trHeight w:val="469" w:hRule="atLeast"/>
        </w:trPr>
        <w:tc>
          <w:tcPr>
            <w:tcW w:w="235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hAnsiTheme="minorHAnsi" w:eastAsiaTheme="minorEastAsia"/>
                <w:kern w:val="1"/>
                <w:sz w:val="24"/>
                <w:szCs w:val="24"/>
                <w:lang w:val="en-US" w:eastAsia="zh-CN" w:bidi="ar-SA"/>
              </w:rPr>
            </w:pPr>
            <w:r>
              <w:rPr>
                <w:rFonts w:hint="eastAsia" w:ascii="宋体" w:cs="Helvetica"/>
                <w:kern w:val="1"/>
                <w:sz w:val="24"/>
              </w:rPr>
              <w:t>大排</w:t>
            </w:r>
          </w:p>
        </w:tc>
        <w:tc>
          <w:tcPr>
            <w:tcW w:w="2128"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hAnsiTheme="minorHAnsi" w:eastAsiaTheme="minorEastAsia"/>
                <w:kern w:val="1"/>
                <w:sz w:val="24"/>
                <w:szCs w:val="24"/>
                <w:lang w:val="en-US" w:eastAsia="zh-CN" w:bidi="ar-SA"/>
              </w:rPr>
            </w:pPr>
          </w:p>
        </w:tc>
        <w:tc>
          <w:tcPr>
            <w:tcW w:w="380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hAnsiTheme="minorHAnsi" w:eastAsiaTheme="minorEastAsia"/>
                <w:kern w:val="1"/>
                <w:sz w:val="24"/>
                <w:szCs w:val="24"/>
                <w:lang w:val="en-US" w:eastAsia="zh-CN" w:bidi="ar-SA"/>
              </w:rPr>
            </w:pPr>
            <w:r>
              <w:rPr>
                <w:rFonts w:hint="eastAsia" w:ascii="宋体" w:cs="苹方-简"/>
                <w:color w:val="000000"/>
                <w:kern w:val="0"/>
                <w:sz w:val="24"/>
              </w:rPr>
              <w:t>新鲜</w:t>
            </w:r>
            <w:r>
              <w:rPr>
                <w:rFonts w:hint="eastAsia" w:ascii="宋体" w:cs="苹方-简"/>
                <w:color w:val="000000"/>
                <w:kern w:val="0"/>
                <w:sz w:val="24"/>
                <w:lang w:eastAsia="zh-CN"/>
              </w:rPr>
              <w:t>（非冷冻、机械切片）</w:t>
            </w:r>
          </w:p>
        </w:tc>
        <w:tc>
          <w:tcPr>
            <w:tcW w:w="16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eastAsia="宋体" w:cs="Helvetica" w:hAnsiTheme="minorHAnsi"/>
                <w:kern w:val="1"/>
                <w:sz w:val="24"/>
                <w:szCs w:val="24"/>
                <w:lang w:val="en-US" w:eastAsia="zh-CN" w:bidi="ar-SA"/>
              </w:rPr>
            </w:pPr>
            <w:r>
              <w:rPr>
                <w:rFonts w:hint="eastAsia" w:ascii="宋体" w:cs="Helvetica"/>
                <w:kern w:val="1"/>
                <w:sz w:val="24"/>
                <w:lang w:val="en-US" w:eastAsia="zh-CN"/>
              </w:rPr>
              <w:t>15%</w:t>
            </w:r>
          </w:p>
        </w:tc>
      </w:tr>
      <w:tr>
        <w:tblPrEx>
          <w:tblCellMar>
            <w:top w:w="0" w:type="dxa"/>
            <w:left w:w="108" w:type="dxa"/>
            <w:bottom w:w="0" w:type="dxa"/>
            <w:right w:w="108" w:type="dxa"/>
          </w:tblCellMar>
        </w:tblPrEx>
        <w:trPr>
          <w:trHeight w:val="505" w:hRule="atLeast"/>
        </w:trPr>
        <w:tc>
          <w:tcPr>
            <w:tcW w:w="235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cs="Helvetica"/>
                <w:kern w:val="1"/>
                <w:sz w:val="24"/>
              </w:rPr>
              <w:t>小排</w:t>
            </w:r>
          </w:p>
        </w:tc>
        <w:tc>
          <w:tcPr>
            <w:tcW w:w="2128"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38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rPr>
              <w:t>新鲜、成片</w:t>
            </w:r>
            <w:r>
              <w:rPr>
                <w:rFonts w:hint="eastAsia" w:ascii="宋体" w:cs="Helvetica"/>
                <w:kern w:val="1"/>
                <w:sz w:val="24"/>
                <w:lang w:eastAsia="zh-CN"/>
              </w:rPr>
              <w:t>不少于七根肋骨</w:t>
            </w:r>
          </w:p>
        </w:tc>
        <w:tc>
          <w:tcPr>
            <w:tcW w:w="16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15%</w:t>
            </w:r>
          </w:p>
        </w:tc>
      </w:tr>
      <w:tr>
        <w:tblPrEx>
          <w:tblCellMar>
            <w:top w:w="0" w:type="dxa"/>
            <w:left w:w="108" w:type="dxa"/>
            <w:bottom w:w="0" w:type="dxa"/>
            <w:right w:w="108" w:type="dxa"/>
          </w:tblCellMar>
        </w:tblPrEx>
        <w:trPr>
          <w:trHeight w:val="939" w:hRule="atLeast"/>
        </w:trPr>
        <w:tc>
          <w:tcPr>
            <w:tcW w:w="235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eastAsia="宋体" w:cs="Helvetica"/>
                <w:kern w:val="1"/>
                <w:sz w:val="24"/>
                <w:lang w:eastAsia="zh-CN"/>
              </w:rPr>
            </w:pPr>
            <w:r>
              <w:rPr>
                <w:rFonts w:hint="eastAsia" w:ascii="宋体" w:cs="Helvetica"/>
                <w:kern w:val="1"/>
                <w:sz w:val="24"/>
                <w:lang w:eastAsia="zh-CN"/>
              </w:rPr>
              <w:t>综</w:t>
            </w:r>
            <w:r>
              <w:rPr>
                <w:rFonts w:hint="eastAsia" w:ascii="宋体" w:cs="Helvetica"/>
                <w:kern w:val="1"/>
                <w:sz w:val="24"/>
                <w:lang w:val="en-US" w:eastAsia="zh-CN"/>
              </w:rPr>
              <w:t xml:space="preserve">   </w:t>
            </w:r>
            <w:r>
              <w:rPr>
                <w:rFonts w:hint="eastAsia" w:ascii="宋体" w:cs="Helvetica"/>
                <w:kern w:val="1"/>
                <w:sz w:val="24"/>
                <w:lang w:eastAsia="zh-CN"/>
              </w:rPr>
              <w:t>合</w:t>
            </w:r>
          </w:p>
        </w:tc>
        <w:tc>
          <w:tcPr>
            <w:tcW w:w="754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rPr>
          <w:rFonts w:ascii="宋体" w:cs="Helvetica Neue"/>
          <w:color w:val="000000"/>
          <w:kern w:val="0"/>
          <w:sz w:val="24"/>
        </w:rPr>
      </w:pPr>
    </w:p>
    <w:p>
      <w:pPr>
        <w:autoSpaceDE w:val="0"/>
        <w:autoSpaceDN w:val="0"/>
        <w:adjustRightInd w:val="0"/>
        <w:jc w:val="both"/>
        <w:rPr>
          <w:rFonts w:hint="eastAsia" w:ascii="宋体" w:hAnsi="宋体" w:cs="宋体" w:eastAsiaTheme="minorEastAsia"/>
          <w:b/>
          <w:bCs/>
          <w:lang w:eastAsia="zh-CN"/>
        </w:rPr>
      </w:pPr>
      <w:r>
        <w:rPr>
          <w:rFonts w:hint="eastAsia" w:ascii="宋体" w:hAnsi="宋体" w:cs="宋体"/>
          <w:b/>
          <w:bCs/>
          <w:lang w:eastAsia="zh-CN"/>
        </w:rPr>
        <w:t>要求：</w:t>
      </w:r>
      <w:r>
        <w:rPr>
          <w:rFonts w:hint="eastAsia" w:ascii="宋体" w:hAnsi="宋体" w:cs="宋体"/>
          <w:b/>
          <w:bCs/>
          <w:lang w:val="en-US" w:eastAsia="zh-CN"/>
        </w:rPr>
        <w:t>1.</w:t>
      </w:r>
      <w:r>
        <w:rPr>
          <w:rFonts w:hint="eastAsia" w:ascii="宋体" w:hAnsi="宋体" w:cs="宋体"/>
          <w:b/>
          <w:bCs/>
        </w:rPr>
        <w:t>肉块、</w:t>
      </w:r>
      <w:r>
        <w:rPr>
          <w:rFonts w:hint="eastAsia" w:ascii="宋体" w:hAnsi="宋体" w:cs="宋体"/>
          <w:b/>
          <w:bCs/>
          <w:lang w:eastAsia="zh-CN"/>
        </w:rPr>
        <w:t>碎肉、</w:t>
      </w:r>
      <w:r>
        <w:rPr>
          <w:rFonts w:hint="eastAsia" w:ascii="宋体" w:hAnsi="宋体" w:cs="宋体"/>
          <w:b/>
          <w:bCs/>
        </w:rPr>
        <w:t>小排</w:t>
      </w:r>
      <w:r>
        <w:rPr>
          <w:rFonts w:hint="eastAsia" w:ascii="宋体" w:hAnsi="宋体" w:cs="宋体"/>
          <w:b/>
          <w:bCs/>
          <w:lang w:eastAsia="zh-CN"/>
        </w:rPr>
        <w:t>均需</w:t>
      </w:r>
      <w:r>
        <w:rPr>
          <w:rFonts w:hint="eastAsia" w:ascii="宋体" w:hAnsi="宋体" w:cs="宋体"/>
          <w:b/>
          <w:bCs/>
        </w:rPr>
        <w:t>现场切</w:t>
      </w:r>
      <w:r>
        <w:rPr>
          <w:rFonts w:hint="eastAsia" w:ascii="宋体" w:hAnsi="宋体" w:cs="宋体"/>
          <w:b/>
          <w:bCs/>
          <w:lang w:eastAsia="zh-CN"/>
        </w:rPr>
        <w:t>分。</w:t>
      </w:r>
    </w:p>
    <w:p>
      <w:pPr>
        <w:autoSpaceDE w:val="0"/>
        <w:autoSpaceDN w:val="0"/>
        <w:adjustRightInd w:val="0"/>
        <w:jc w:val="both"/>
        <w:rPr>
          <w:rFonts w:hint="default" w:ascii="宋体" w:hAnsi="宋体" w:cs="宋体" w:eastAsiaTheme="minorEastAsia"/>
          <w:b/>
          <w:bCs/>
          <w:lang w:val="en-US" w:eastAsia="zh-CN"/>
        </w:rPr>
      </w:pPr>
      <w:r>
        <w:rPr>
          <w:rFonts w:hint="eastAsia" w:ascii="宋体" w:hAnsi="宋体" w:cs="宋体"/>
          <w:b/>
          <w:bCs/>
          <w:lang w:val="en-US" w:eastAsia="zh-CN"/>
        </w:rPr>
        <w:t xml:space="preserve">      2.投标价明显低于正常价格的，不作计分依据，但一旦中标，按投标价为准。</w:t>
      </w:r>
    </w:p>
    <w:p>
      <w:pPr>
        <w:autoSpaceDE w:val="0"/>
        <w:autoSpaceDN w:val="0"/>
        <w:adjustRightInd w:val="0"/>
        <w:jc w:val="both"/>
        <w:rPr>
          <w:rFonts w:ascii="宋体" w:cs="Helvetica Neue"/>
          <w:color w:val="000000"/>
          <w:kern w:val="0"/>
          <w:sz w:val="24"/>
        </w:rPr>
      </w:pPr>
    </w:p>
    <w:p>
      <w:pPr>
        <w:autoSpaceDE w:val="0"/>
        <w:autoSpaceDN w:val="0"/>
        <w:adjustRightInd w:val="0"/>
        <w:jc w:val="center"/>
        <w:rPr>
          <w:rFonts w:hint="eastAsia" w:ascii="宋体" w:hAnsi="宋体" w:cs="苹方-简"/>
          <w:color w:val="000000"/>
          <w:kern w:val="0"/>
          <w:sz w:val="24"/>
          <w:lang w:val="en-US" w:eastAsia="zh-CN"/>
        </w:rPr>
      </w:pPr>
      <w:r>
        <w:rPr>
          <w:rFonts w:hint="eastAsia" w:ascii="宋体" w:hAnsi="宋体" w:cs="苹方-简"/>
          <w:color w:val="000000"/>
          <w:kern w:val="0"/>
          <w:sz w:val="24"/>
          <w:lang w:val="en-US" w:eastAsia="zh-CN"/>
        </w:rPr>
        <w:t xml:space="preserve"> </w:t>
      </w: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jc w:val="right"/>
        <w:rPr>
          <w:rFonts w:ascii="宋体" w:cs="Helvetica Neue"/>
          <w:color w:val="000000"/>
          <w:kern w:val="0"/>
          <w:sz w:val="24"/>
        </w:rPr>
      </w:pPr>
      <w:r>
        <w:rPr>
          <w:rFonts w:hint="eastAsia" w:ascii="宋体" w:hAnsi="宋体" w:cs="苹方-简"/>
          <w:color w:val="000000"/>
          <w:kern w:val="0"/>
          <w:sz w:val="24"/>
        </w:rPr>
        <w:t xml:space="preserve">       年        月        日</w:t>
      </w:r>
    </w:p>
    <w:p>
      <w:pPr>
        <w:autoSpaceDE w:val="0"/>
        <w:autoSpaceDN w:val="0"/>
        <w:adjustRightInd w:val="0"/>
        <w:jc w:val="center"/>
        <w:rPr>
          <w:rFonts w:ascii="宋体" w:hAnsi="宋体" w:cs="苹方-简"/>
          <w:color w:val="000000"/>
          <w:kern w:val="0"/>
          <w:sz w:val="32"/>
          <w:szCs w:val="32"/>
        </w:rPr>
      </w:pPr>
    </w:p>
    <w:p>
      <w:pPr>
        <w:autoSpaceDE w:val="0"/>
        <w:autoSpaceDN w:val="0"/>
        <w:adjustRightInd w:val="0"/>
        <w:ind w:firstLine="1960" w:firstLineChars="700"/>
        <w:jc w:val="both"/>
        <w:rPr>
          <w:rFonts w:hint="eastAsia" w:ascii="宋体" w:hAnsi="宋体" w:cs="苹方-简"/>
          <w:color w:val="000000"/>
          <w:kern w:val="0"/>
          <w:sz w:val="28"/>
          <w:szCs w:val="28"/>
        </w:rPr>
      </w:pPr>
    </w:p>
    <w:p>
      <w:pPr>
        <w:autoSpaceDE w:val="0"/>
        <w:autoSpaceDN w:val="0"/>
        <w:adjustRightInd w:val="0"/>
        <w:ind w:firstLine="1960" w:firstLineChars="700"/>
        <w:jc w:val="both"/>
        <w:rPr>
          <w:rFonts w:hint="eastAsia" w:ascii="宋体" w:hAnsi="宋体" w:cs="苹方-简"/>
          <w:color w:val="000000"/>
          <w:kern w:val="0"/>
          <w:sz w:val="28"/>
          <w:szCs w:val="28"/>
        </w:rPr>
      </w:pPr>
    </w:p>
    <w:p>
      <w:pPr>
        <w:autoSpaceDE w:val="0"/>
        <w:autoSpaceDN w:val="0"/>
        <w:adjustRightInd w:val="0"/>
        <w:ind w:firstLine="1960" w:firstLineChars="700"/>
        <w:jc w:val="both"/>
        <w:rPr>
          <w:rFonts w:hint="eastAsia" w:ascii="宋体" w:hAnsi="宋体" w:cs="苹方-简"/>
          <w:color w:val="000000"/>
          <w:kern w:val="0"/>
          <w:sz w:val="28"/>
          <w:szCs w:val="28"/>
        </w:rPr>
      </w:pPr>
    </w:p>
    <w:p>
      <w:pPr>
        <w:autoSpaceDE w:val="0"/>
        <w:autoSpaceDN w:val="0"/>
        <w:adjustRightInd w:val="0"/>
        <w:ind w:firstLine="1960" w:firstLineChars="70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w:t>
      </w:r>
      <w:r>
        <w:rPr>
          <w:rFonts w:hint="eastAsia" w:ascii="宋体" w:hAnsi="宋体" w:cs="苹方-简"/>
          <w:color w:val="000000"/>
          <w:kern w:val="0"/>
          <w:sz w:val="28"/>
          <w:szCs w:val="28"/>
          <w:lang w:eastAsia="zh-CN"/>
        </w:rPr>
        <w:t>新鲜</w:t>
      </w:r>
      <w:r>
        <w:rPr>
          <w:rFonts w:hint="eastAsia" w:ascii="宋体" w:hAnsi="宋体" w:cs="苹方-简"/>
          <w:color w:val="000000"/>
          <w:kern w:val="0"/>
          <w:sz w:val="28"/>
          <w:szCs w:val="28"/>
        </w:rPr>
        <w:t>鸡肉）</w:t>
      </w:r>
    </w:p>
    <w:tbl>
      <w:tblPr>
        <w:tblStyle w:val="3"/>
        <w:tblW w:w="9380" w:type="dxa"/>
        <w:tblInd w:w="-118" w:type="dxa"/>
        <w:tblLayout w:type="fixed"/>
        <w:tblCellMar>
          <w:top w:w="0" w:type="dxa"/>
          <w:left w:w="108" w:type="dxa"/>
          <w:bottom w:w="0" w:type="dxa"/>
          <w:right w:w="108" w:type="dxa"/>
        </w:tblCellMar>
      </w:tblPr>
      <w:tblGrid>
        <w:gridCol w:w="2345"/>
        <w:gridCol w:w="2345"/>
        <w:gridCol w:w="2345"/>
        <w:gridCol w:w="2345"/>
      </w:tblGrid>
      <w:tr>
        <w:tblPrEx>
          <w:tblCellMar>
            <w:top w:w="0" w:type="dxa"/>
            <w:left w:w="108" w:type="dxa"/>
            <w:bottom w:w="0" w:type="dxa"/>
            <w:right w:w="108" w:type="dxa"/>
          </w:tblCellMar>
        </w:tblPrEx>
        <w:trPr>
          <w:trHeight w:val="628" w:hRule="atLeast"/>
        </w:trPr>
        <w:tc>
          <w:tcPr>
            <w:tcW w:w="234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234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eastAsia="宋体" w:cs="Helvetica"/>
                <w:kern w:val="1"/>
                <w:sz w:val="24"/>
                <w:lang w:eastAsia="zh-CN"/>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斤）</w:t>
            </w:r>
          </w:p>
        </w:tc>
        <w:tc>
          <w:tcPr>
            <w:tcW w:w="234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c>
          <w:tcPr>
            <w:tcW w:w="234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占比</w:t>
            </w:r>
          </w:p>
        </w:tc>
      </w:tr>
      <w:tr>
        <w:tblPrEx>
          <w:tblCellMar>
            <w:top w:w="0" w:type="dxa"/>
            <w:left w:w="108" w:type="dxa"/>
            <w:bottom w:w="0" w:type="dxa"/>
            <w:right w:w="108" w:type="dxa"/>
          </w:tblCellMar>
        </w:tblPrEx>
        <w:trPr>
          <w:trHeight w:val="881" w:hRule="atLeast"/>
        </w:trPr>
        <w:tc>
          <w:tcPr>
            <w:tcW w:w="2345" w:type="dxa"/>
            <w:vMerge w:val="restart"/>
            <w:tcBorders>
              <w:top w:val="single" w:color="000000" w:sz="8" w:space="0"/>
              <w:left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鸡</w:t>
            </w: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rPr>
              <w:t>腿</w:t>
            </w:r>
          </w:p>
        </w:tc>
        <w:tc>
          <w:tcPr>
            <w:tcW w:w="2345" w:type="dxa"/>
            <w:tcBorders>
              <w:top w:val="single" w:color="000000" w:sz="8" w:space="0"/>
              <w:left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4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eastAsia="zh-CN"/>
              </w:rPr>
            </w:pPr>
            <w:r>
              <w:rPr>
                <w:rFonts w:hint="eastAsia" w:ascii="宋体" w:cs="Helvetica"/>
                <w:kern w:val="1"/>
                <w:sz w:val="24"/>
                <w:lang w:eastAsia="zh-CN"/>
              </w:rPr>
              <w:t>新鲜</w:t>
            </w:r>
          </w:p>
        </w:tc>
        <w:tc>
          <w:tcPr>
            <w:tcW w:w="2345" w:type="dxa"/>
            <w:vMerge w:val="restart"/>
            <w:tcBorders>
              <w:top w:val="single" w:color="000000" w:sz="8" w:space="0"/>
              <w:left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val="en-US" w:eastAsia="zh-CN"/>
              </w:rPr>
              <w:t>30%</w:t>
            </w:r>
          </w:p>
        </w:tc>
      </w:tr>
      <w:tr>
        <w:tblPrEx>
          <w:tblCellMar>
            <w:top w:w="0" w:type="dxa"/>
            <w:left w:w="108" w:type="dxa"/>
            <w:bottom w:w="0" w:type="dxa"/>
            <w:right w:w="108" w:type="dxa"/>
          </w:tblCellMar>
        </w:tblPrEx>
        <w:trPr>
          <w:trHeight w:val="881" w:hRule="atLeast"/>
        </w:trPr>
        <w:tc>
          <w:tcPr>
            <w:tcW w:w="2345" w:type="dxa"/>
            <w:vMerge w:val="restart"/>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lang w:eastAsia="zh-CN"/>
              </w:rPr>
              <w:t>鸡</w:t>
            </w: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lang w:eastAsia="zh-CN"/>
              </w:rPr>
              <w:t>块</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eastAsia="zh-CN"/>
              </w:rPr>
              <w:t>新鲜</w:t>
            </w:r>
          </w:p>
        </w:tc>
        <w:tc>
          <w:tcPr>
            <w:tcW w:w="2345" w:type="dxa"/>
            <w:vMerge w:val="restart"/>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r>
              <w:rPr>
                <w:rFonts w:hint="eastAsia" w:ascii="宋体" w:cs="Helvetica"/>
                <w:kern w:val="1"/>
                <w:sz w:val="24"/>
                <w:lang w:val="en-US" w:eastAsia="zh-CN"/>
              </w:rPr>
              <w:t>30%</w:t>
            </w:r>
          </w:p>
        </w:tc>
      </w:tr>
      <w:tr>
        <w:tblPrEx>
          <w:tblCellMar>
            <w:top w:w="0" w:type="dxa"/>
            <w:left w:w="108" w:type="dxa"/>
            <w:bottom w:w="0" w:type="dxa"/>
            <w:right w:w="108" w:type="dxa"/>
          </w:tblCellMar>
        </w:tblPrEx>
        <w:trPr>
          <w:trHeight w:val="881" w:hRule="atLeast"/>
        </w:trPr>
        <w:tc>
          <w:tcPr>
            <w:tcW w:w="2345" w:type="dxa"/>
            <w:vMerge w:val="restart"/>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kern w:val="1"/>
                <w:sz w:val="24"/>
              </w:rPr>
            </w:pPr>
            <w:r>
              <w:rPr>
                <w:rFonts w:hint="eastAsia" w:ascii="宋体" w:cs="Helvetica"/>
                <w:kern w:val="1"/>
                <w:sz w:val="24"/>
              </w:rPr>
              <w:t>鸡脯（含鸡丁鸡片）</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eastAsia="zh-CN"/>
              </w:rPr>
              <w:t>新鲜</w:t>
            </w:r>
          </w:p>
        </w:tc>
        <w:tc>
          <w:tcPr>
            <w:tcW w:w="2345" w:type="dxa"/>
            <w:vMerge w:val="restart"/>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val="en-US" w:eastAsia="zh-CN"/>
              </w:rPr>
              <w:t>25%</w:t>
            </w:r>
          </w:p>
        </w:tc>
      </w:tr>
      <w:tr>
        <w:tblPrEx>
          <w:tblCellMar>
            <w:top w:w="0" w:type="dxa"/>
            <w:left w:w="108" w:type="dxa"/>
            <w:bottom w:w="0" w:type="dxa"/>
            <w:right w:w="108" w:type="dxa"/>
          </w:tblCellMar>
        </w:tblPrEx>
        <w:trPr>
          <w:trHeight w:val="881" w:hRule="atLeast"/>
        </w:trPr>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kern w:val="1"/>
                <w:sz w:val="24"/>
              </w:rPr>
            </w:pPr>
            <w:r>
              <w:rPr>
                <w:rFonts w:hint="eastAsia" w:ascii="宋体" w:cs="Helvetica"/>
                <w:kern w:val="1"/>
                <w:sz w:val="24"/>
              </w:rPr>
              <w:t>鸡翅根</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eastAsia="zh-CN"/>
              </w:rPr>
            </w:pPr>
            <w:r>
              <w:rPr>
                <w:rFonts w:hint="eastAsia" w:ascii="宋体" w:cs="Helvetica"/>
                <w:kern w:val="1"/>
                <w:sz w:val="24"/>
                <w:lang w:eastAsia="zh-CN"/>
              </w:rPr>
              <w:t>新鲜</w:t>
            </w:r>
          </w:p>
        </w:tc>
        <w:tc>
          <w:tcPr>
            <w:tcW w:w="2345" w:type="dxa"/>
            <w:tcBorders>
              <w:top w:val="single" w:color="000000" w:sz="8" w:space="0"/>
              <w:left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val="en-US" w:eastAsia="zh-CN"/>
              </w:rPr>
              <w:t>15%</w:t>
            </w:r>
          </w:p>
        </w:tc>
      </w:tr>
      <w:tr>
        <w:tblPrEx>
          <w:tblCellMar>
            <w:top w:w="0" w:type="dxa"/>
            <w:left w:w="108" w:type="dxa"/>
            <w:bottom w:w="0" w:type="dxa"/>
            <w:right w:w="108" w:type="dxa"/>
          </w:tblCellMar>
        </w:tblPrEx>
        <w:trPr>
          <w:trHeight w:val="724" w:hRule="atLeast"/>
        </w:trPr>
        <w:tc>
          <w:tcPr>
            <w:tcW w:w="234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综合</w:t>
            </w:r>
          </w:p>
        </w:tc>
        <w:tc>
          <w:tcPr>
            <w:tcW w:w="7035"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cs="Helvetica Neue"/>
          <w:color w:val="000000"/>
          <w:kern w:val="0"/>
          <w:sz w:val="24"/>
        </w:rPr>
      </w:pPr>
    </w:p>
    <w:p>
      <w:pPr>
        <w:numPr>
          <w:ilvl w:val="0"/>
          <w:numId w:val="0"/>
        </w:numPr>
        <w:autoSpaceDE w:val="0"/>
        <w:autoSpaceDN w:val="0"/>
        <w:adjustRightInd w:val="0"/>
        <w:jc w:val="both"/>
        <w:rPr>
          <w:rFonts w:hint="eastAsia" w:ascii="宋体" w:cs="Helvetica"/>
          <w:b/>
          <w:bCs/>
          <w:kern w:val="1"/>
          <w:sz w:val="21"/>
          <w:szCs w:val="21"/>
          <w:lang w:eastAsia="zh-CN"/>
        </w:rPr>
      </w:pPr>
      <w:r>
        <w:rPr>
          <w:rFonts w:hint="eastAsia" w:ascii="宋体" w:cs="Helvetica Neue"/>
          <w:b/>
          <w:bCs/>
          <w:color w:val="000000"/>
          <w:kern w:val="0"/>
          <w:sz w:val="21"/>
          <w:szCs w:val="21"/>
          <w:lang w:val="en-US" w:eastAsia="zh-CN"/>
        </w:rPr>
        <w:t>1.</w:t>
      </w:r>
      <w:r>
        <w:rPr>
          <w:rFonts w:hint="eastAsia" w:ascii="宋体" w:cs="Helvetica"/>
          <w:b/>
          <w:bCs/>
          <w:kern w:val="1"/>
          <w:sz w:val="21"/>
          <w:szCs w:val="21"/>
          <w:lang w:eastAsia="zh-CN"/>
        </w:rPr>
        <w:t>新鲜鸡肉（非冰鲜）。</w:t>
      </w:r>
    </w:p>
    <w:p>
      <w:pPr>
        <w:numPr>
          <w:ilvl w:val="0"/>
          <w:numId w:val="0"/>
        </w:numPr>
        <w:autoSpaceDE w:val="0"/>
        <w:autoSpaceDN w:val="0"/>
        <w:adjustRightInd w:val="0"/>
        <w:jc w:val="both"/>
        <w:rPr>
          <w:rFonts w:ascii="宋体" w:cs="Helvetica Neue"/>
          <w:b/>
          <w:bCs/>
          <w:color w:val="000000"/>
          <w:kern w:val="0"/>
          <w:sz w:val="21"/>
          <w:szCs w:val="21"/>
        </w:rPr>
      </w:pPr>
      <w:r>
        <w:rPr>
          <w:rFonts w:hint="eastAsia" w:ascii="宋体" w:cs="Helvetica Neue"/>
          <w:b/>
          <w:bCs/>
          <w:color w:val="000000"/>
          <w:kern w:val="0"/>
          <w:sz w:val="21"/>
          <w:szCs w:val="21"/>
          <w:lang w:val="en-US" w:eastAsia="zh-CN"/>
        </w:rPr>
        <w:t>2.</w:t>
      </w:r>
      <w:r>
        <w:rPr>
          <w:rFonts w:hint="eastAsia" w:ascii="宋体" w:cs="Helvetica Neue"/>
          <w:b/>
          <w:bCs/>
          <w:color w:val="000000"/>
          <w:kern w:val="0"/>
          <w:sz w:val="21"/>
          <w:szCs w:val="21"/>
        </w:rPr>
        <w:t>投标价明显低于正常价格的，不作计分依据，但一旦中标，按投标价为准。</w:t>
      </w:r>
    </w:p>
    <w:p>
      <w:pPr>
        <w:numPr>
          <w:ilvl w:val="0"/>
          <w:numId w:val="0"/>
        </w:numPr>
        <w:autoSpaceDE w:val="0"/>
        <w:autoSpaceDN w:val="0"/>
        <w:adjustRightInd w:val="0"/>
        <w:jc w:val="both"/>
        <w:rPr>
          <w:rFonts w:ascii="宋体" w:cs="Helvetica Neue"/>
          <w:color w:val="000000"/>
          <w:kern w:val="0"/>
          <w:sz w:val="24"/>
        </w:rPr>
      </w:pPr>
      <w:r>
        <w:rPr>
          <w:rFonts w:ascii="宋体" w:cs="Helvetica Neue"/>
          <w:color w:val="000000"/>
          <w:kern w:val="0"/>
          <w:sz w:val="24"/>
        </w:rPr>
        <w:tab/>
      </w:r>
      <w:r>
        <w:rPr>
          <w:rFonts w:ascii="宋体" w:cs="Helvetica Neue"/>
          <w:color w:val="000000"/>
          <w:kern w:val="0"/>
          <w:sz w:val="24"/>
        </w:rPr>
        <w:tab/>
      </w:r>
    </w:p>
    <w:p>
      <w:pPr>
        <w:autoSpaceDE w:val="0"/>
        <w:autoSpaceDN w:val="0"/>
        <w:adjustRightInd w:val="0"/>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jc w:val="right"/>
        <w:rPr>
          <w:rFonts w:ascii="宋体" w:cs="Helvetica Neue"/>
          <w:color w:val="000000"/>
          <w:kern w:val="0"/>
          <w:sz w:val="24"/>
        </w:rPr>
      </w:pPr>
      <w:r>
        <w:rPr>
          <w:rFonts w:hint="eastAsia" w:ascii="宋体" w:hAnsi="宋体" w:cs="苹方-简"/>
          <w:color w:val="000000"/>
          <w:kern w:val="0"/>
          <w:sz w:val="24"/>
        </w:rPr>
        <w:t>年       月       日</w:t>
      </w:r>
    </w:p>
    <w:p>
      <w:pPr>
        <w:autoSpaceDE w:val="0"/>
        <w:autoSpaceDN w:val="0"/>
        <w:adjustRightInd w:val="0"/>
        <w:jc w:val="center"/>
        <w:rPr>
          <w:rFonts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ind w:firstLine="1960" w:firstLineChars="700"/>
        <w:jc w:val="both"/>
        <w:rPr>
          <w:rFonts w:ascii="宋体" w:cs="Helvetica Neue"/>
          <w:color w:val="000000"/>
          <w:kern w:val="0"/>
          <w:sz w:val="28"/>
          <w:szCs w:val="28"/>
        </w:rPr>
      </w:pPr>
      <w:r>
        <w:rPr>
          <w:rFonts w:hint="eastAsia" w:ascii="宋体" w:hAnsi="宋体" w:cs="苹方-简"/>
          <w:color w:val="000000"/>
          <w:kern w:val="0"/>
          <w:sz w:val="28"/>
          <w:szCs w:val="28"/>
        </w:rPr>
        <w:t>食堂主副食品投标报价单（</w:t>
      </w:r>
      <w:r>
        <w:rPr>
          <w:rFonts w:hint="eastAsia" w:ascii="宋体" w:hAnsi="宋体" w:cs="苹方-简"/>
          <w:color w:val="000000"/>
          <w:kern w:val="0"/>
          <w:sz w:val="28"/>
          <w:szCs w:val="28"/>
          <w:lang w:eastAsia="zh-CN"/>
        </w:rPr>
        <w:t>新鲜</w:t>
      </w:r>
      <w:r>
        <w:rPr>
          <w:rFonts w:hint="eastAsia" w:ascii="宋体" w:hAnsi="宋体" w:cs="苹方-简"/>
          <w:color w:val="000000"/>
          <w:kern w:val="0"/>
          <w:sz w:val="28"/>
          <w:szCs w:val="28"/>
        </w:rPr>
        <w:t>蔬菜</w:t>
      </w:r>
      <w:r>
        <w:rPr>
          <w:rFonts w:hint="eastAsia" w:ascii="宋体" w:hAnsi="宋体" w:cs="苹方-简"/>
          <w:color w:val="000000"/>
          <w:kern w:val="0"/>
          <w:sz w:val="28"/>
          <w:szCs w:val="28"/>
          <w:lang w:eastAsia="zh-CN"/>
        </w:rPr>
        <w:t>类</w:t>
      </w:r>
      <w:r>
        <w:rPr>
          <w:rFonts w:hint="eastAsia" w:ascii="宋体" w:hAnsi="宋体" w:cs="苹方-简"/>
          <w:color w:val="000000"/>
          <w:kern w:val="0"/>
          <w:sz w:val="28"/>
          <w:szCs w:val="28"/>
        </w:rPr>
        <w:t>）</w:t>
      </w:r>
    </w:p>
    <w:tbl>
      <w:tblPr>
        <w:tblStyle w:val="3"/>
        <w:tblW w:w="0" w:type="auto"/>
        <w:jc w:val="center"/>
        <w:tblLayout w:type="fixed"/>
        <w:tblCellMar>
          <w:top w:w="0" w:type="dxa"/>
          <w:left w:w="108" w:type="dxa"/>
          <w:bottom w:w="0" w:type="dxa"/>
          <w:right w:w="108" w:type="dxa"/>
        </w:tblCellMar>
      </w:tblPr>
      <w:tblGrid>
        <w:gridCol w:w="2636"/>
        <w:gridCol w:w="2161"/>
        <w:gridCol w:w="1894"/>
        <w:gridCol w:w="1887"/>
      </w:tblGrid>
      <w:tr>
        <w:tblPrEx>
          <w:tblCellMar>
            <w:top w:w="0" w:type="dxa"/>
            <w:left w:w="108" w:type="dxa"/>
            <w:bottom w:w="0" w:type="dxa"/>
            <w:right w:w="108" w:type="dxa"/>
          </w:tblCellMar>
        </w:tblPrEx>
        <w:trPr>
          <w:trHeight w:val="497" w:hRule="atLeast"/>
          <w:jc w:val="center"/>
        </w:trPr>
        <w:tc>
          <w:tcPr>
            <w:tcW w:w="26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szCs w:val="21"/>
              </w:rPr>
            </w:pPr>
            <w:r>
              <w:rPr>
                <w:rFonts w:hint="eastAsia" w:ascii="宋体" w:hAnsi="宋体"/>
                <w:color w:val="000000"/>
                <w:szCs w:val="21"/>
              </w:rPr>
              <w:t>品名</w:t>
            </w:r>
          </w:p>
        </w:tc>
        <w:tc>
          <w:tcPr>
            <w:tcW w:w="2161" w:type="dxa"/>
            <w:tcBorders>
              <w:top w:val="single" w:color="auto" w:sz="4" w:space="0"/>
              <w:left w:val="nil"/>
              <w:bottom w:val="single" w:color="auto" w:sz="4" w:space="0"/>
              <w:right w:val="single" w:color="auto" w:sz="4" w:space="0"/>
            </w:tcBorders>
            <w:vAlign w:val="center"/>
          </w:tcPr>
          <w:p>
            <w:pPr>
              <w:jc w:val="center"/>
              <w:rPr>
                <w:rFonts w:ascii="宋体"/>
                <w:color w:val="000000"/>
                <w:szCs w:val="21"/>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斤）</w:t>
            </w:r>
          </w:p>
        </w:tc>
        <w:tc>
          <w:tcPr>
            <w:tcW w:w="1894" w:type="dxa"/>
            <w:tcBorders>
              <w:top w:val="single" w:color="auto" w:sz="4" w:space="0"/>
              <w:left w:val="nil"/>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hAnsi="宋体"/>
                <w:color w:val="000000"/>
                <w:szCs w:val="21"/>
                <w:lang w:eastAsia="zh-CN"/>
              </w:rPr>
              <w:t>规格</w:t>
            </w:r>
          </w:p>
        </w:tc>
        <w:tc>
          <w:tcPr>
            <w:tcW w:w="1887" w:type="dxa"/>
            <w:tcBorders>
              <w:top w:val="single" w:color="auto" w:sz="4" w:space="0"/>
              <w:left w:val="nil"/>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hAnsi="宋体"/>
                <w:color w:val="000000"/>
                <w:szCs w:val="21"/>
                <w:lang w:eastAsia="zh-CN"/>
              </w:rPr>
              <w:t>占比</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土</w:t>
            </w:r>
            <w:r>
              <w:rPr>
                <w:rFonts w:hint="eastAsia" w:ascii="宋体" w:hAnsi="宋体"/>
                <w:color w:val="000000"/>
                <w:szCs w:val="21"/>
                <w:lang w:val="en-US" w:eastAsia="zh-CN"/>
              </w:rPr>
              <w:t xml:space="preserve">  </w:t>
            </w:r>
            <w:r>
              <w:rPr>
                <w:rFonts w:hint="eastAsia" w:ascii="宋体" w:hAnsi="宋体"/>
                <w:color w:val="000000"/>
                <w:szCs w:val="21"/>
              </w:rPr>
              <w:t>豆</w:t>
            </w:r>
          </w:p>
        </w:tc>
        <w:tc>
          <w:tcPr>
            <w:tcW w:w="2161"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ascii="宋体" w:hAnsi="宋体" w:cs="苹方-简"/>
                <w:color w:val="000000"/>
                <w:kern w:val="0"/>
                <w:szCs w:val="21"/>
              </w:rPr>
            </w:pPr>
            <w:r>
              <w:rPr>
                <w:rFonts w:hint="eastAsia" w:ascii="宋体" w:hAnsi="宋体"/>
                <w:color w:val="000000"/>
                <w:szCs w:val="21"/>
              </w:rPr>
              <w:t>西红柿</w:t>
            </w:r>
          </w:p>
        </w:tc>
        <w:tc>
          <w:tcPr>
            <w:tcW w:w="2161"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ascii="宋体" w:hAnsi="宋体" w:cs="苹方-简"/>
                <w:color w:val="000000"/>
                <w:kern w:val="0"/>
                <w:szCs w:val="21"/>
              </w:rPr>
            </w:pPr>
            <w:r>
              <w:rPr>
                <w:rFonts w:hint="eastAsia" w:ascii="宋体" w:hAnsi="宋体"/>
                <w:color w:val="000000"/>
                <w:szCs w:val="21"/>
              </w:rPr>
              <w:t>茄</w:t>
            </w:r>
            <w:r>
              <w:rPr>
                <w:rFonts w:hint="eastAsia" w:ascii="宋体" w:hAnsi="宋体"/>
                <w:color w:val="000000"/>
                <w:szCs w:val="21"/>
                <w:lang w:val="en-US" w:eastAsia="zh-CN"/>
              </w:rPr>
              <w:t xml:space="preserve">  </w:t>
            </w:r>
            <w:r>
              <w:rPr>
                <w:rFonts w:hint="eastAsia" w:ascii="宋体" w:hAnsi="宋体"/>
                <w:color w:val="000000"/>
                <w:szCs w:val="21"/>
              </w:rPr>
              <w:t>子</w:t>
            </w:r>
          </w:p>
        </w:tc>
        <w:tc>
          <w:tcPr>
            <w:tcW w:w="2161"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color w:val="000000"/>
                <w:szCs w:val="21"/>
                <w:lang w:eastAsia="zh-CN"/>
              </w:rPr>
              <w:t>青</w:t>
            </w:r>
            <w:r>
              <w:rPr>
                <w:rFonts w:hint="eastAsia" w:ascii="宋体"/>
                <w:color w:val="000000"/>
                <w:szCs w:val="21"/>
                <w:lang w:val="en-US" w:eastAsia="zh-CN"/>
              </w:rPr>
              <w:t xml:space="preserve">  </w:t>
            </w:r>
            <w:r>
              <w:rPr>
                <w:rFonts w:hint="eastAsia" w:ascii="宋体"/>
                <w:color w:val="000000"/>
                <w:szCs w:val="21"/>
                <w:lang w:eastAsia="zh-CN"/>
              </w:rPr>
              <w:t>菜</w:t>
            </w:r>
          </w:p>
        </w:tc>
        <w:tc>
          <w:tcPr>
            <w:tcW w:w="2161"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大白菜</w:t>
            </w:r>
          </w:p>
        </w:tc>
        <w:tc>
          <w:tcPr>
            <w:tcW w:w="2161"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szCs w:val="21"/>
                <w:lang w:eastAsia="zh-CN"/>
              </w:rPr>
            </w:pPr>
            <w:r>
              <w:rPr>
                <w:rFonts w:hint="eastAsia" w:ascii="宋体" w:hAnsi="宋体"/>
                <w:color w:val="000000"/>
                <w:szCs w:val="21"/>
                <w:lang w:eastAsia="zh-CN"/>
              </w:rPr>
              <w:t>杭白菜</w:t>
            </w:r>
          </w:p>
        </w:tc>
        <w:tc>
          <w:tcPr>
            <w:tcW w:w="2161"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冬</w:t>
            </w:r>
            <w:r>
              <w:rPr>
                <w:rFonts w:hint="eastAsia" w:ascii="宋体" w:hAnsi="宋体"/>
                <w:color w:val="000000"/>
                <w:szCs w:val="21"/>
                <w:lang w:val="en-US" w:eastAsia="zh-CN"/>
              </w:rPr>
              <w:t xml:space="preserve">  </w:t>
            </w:r>
            <w:r>
              <w:rPr>
                <w:rFonts w:hint="eastAsia" w:ascii="宋体" w:hAnsi="宋体"/>
                <w:color w:val="000000"/>
                <w:szCs w:val="21"/>
              </w:rPr>
              <w:t>瓜</w:t>
            </w:r>
          </w:p>
        </w:tc>
        <w:tc>
          <w:tcPr>
            <w:tcW w:w="2161"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szCs w:val="21"/>
              </w:rPr>
              <w:t>去皮山药</w:t>
            </w:r>
          </w:p>
        </w:tc>
        <w:tc>
          <w:tcPr>
            <w:tcW w:w="2161"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hAnsi="宋体"/>
                <w:color w:val="000000"/>
                <w:szCs w:val="21"/>
              </w:rPr>
              <w:t>有机花菜</w:t>
            </w:r>
          </w:p>
        </w:tc>
        <w:tc>
          <w:tcPr>
            <w:tcW w:w="2161" w:type="dxa"/>
            <w:tcBorders>
              <w:top w:val="nil"/>
              <w:left w:val="nil"/>
              <w:bottom w:val="single" w:color="auto" w:sz="4" w:space="0"/>
              <w:right w:val="single" w:color="auto" w:sz="4" w:space="0"/>
            </w:tcBorders>
            <w:vAlign w:val="center"/>
          </w:tcPr>
          <w:p>
            <w:pPr>
              <w:jc w:val="center"/>
              <w:rPr>
                <w:rFonts w:asci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ascii="宋体" w:hAnsi="宋体" w:cs="苹方-简"/>
                <w:color w:val="000000"/>
                <w:kern w:val="0"/>
                <w:szCs w:val="21"/>
              </w:rPr>
            </w:pPr>
            <w:r>
              <w:rPr>
                <w:rFonts w:hint="eastAsia" w:ascii="宋体"/>
                <w:color w:val="000000"/>
                <w:szCs w:val="21"/>
                <w:lang w:eastAsia="zh-CN"/>
              </w:rPr>
              <w:t>藕</w:t>
            </w:r>
          </w:p>
        </w:tc>
        <w:tc>
          <w:tcPr>
            <w:tcW w:w="2161"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hAnsi="宋体" w:cs="苹方-简"/>
                <w:color w:val="000000"/>
                <w:kern w:val="0"/>
                <w:szCs w:val="21"/>
                <w:lang w:eastAsia="zh-CN"/>
              </w:rPr>
              <w:t>青</w:t>
            </w:r>
            <w:r>
              <w:rPr>
                <w:rFonts w:hint="eastAsia" w:ascii="宋体" w:hAnsi="宋体" w:cs="苹方-简"/>
                <w:color w:val="000000"/>
                <w:kern w:val="0"/>
                <w:szCs w:val="21"/>
                <w:lang w:val="en-US" w:eastAsia="zh-CN"/>
              </w:rPr>
              <w:t xml:space="preserve">  </w:t>
            </w:r>
            <w:r>
              <w:rPr>
                <w:rFonts w:hint="eastAsia" w:ascii="宋体" w:hAnsi="宋体" w:cs="苹方-简"/>
                <w:color w:val="000000"/>
                <w:kern w:val="0"/>
                <w:szCs w:val="21"/>
                <w:lang w:eastAsia="zh-CN"/>
              </w:rPr>
              <w:t>椒</w:t>
            </w:r>
          </w:p>
        </w:tc>
        <w:tc>
          <w:tcPr>
            <w:tcW w:w="2161"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eastAsia" w:ascii="宋体" w:hAnsi="宋体"/>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洋</w:t>
            </w:r>
            <w:r>
              <w:rPr>
                <w:rFonts w:hint="eastAsia" w:ascii="宋体"/>
                <w:color w:val="000000"/>
                <w:szCs w:val="21"/>
                <w:lang w:val="en-US" w:eastAsia="zh-CN"/>
              </w:rPr>
              <w:t xml:space="preserve">  </w:t>
            </w:r>
            <w:r>
              <w:rPr>
                <w:rFonts w:hint="eastAsia" w:ascii="宋体"/>
                <w:color w:val="000000"/>
                <w:szCs w:val="21"/>
              </w:rPr>
              <w:t>葱</w:t>
            </w:r>
          </w:p>
        </w:tc>
        <w:tc>
          <w:tcPr>
            <w:tcW w:w="2161"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eastAsia" w:ascii="宋体" w:hAnsi="宋体"/>
                <w:color w:val="000000"/>
                <w:szCs w:val="21"/>
                <w:lang w:val="en-US" w:eastAsia="zh-CN"/>
              </w:rPr>
            </w:pPr>
            <w:r>
              <w:rPr>
                <w:rFonts w:hint="eastAsia" w:ascii="宋体"/>
                <w:color w:val="000000"/>
                <w:szCs w:val="21"/>
                <w:lang w:val="en-US" w:eastAsia="zh-CN"/>
              </w:rPr>
              <w:t>7.0%</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hint="eastAsia" w:ascii="宋体" w:hAnsi="宋体" w:cs="苹方-简" w:eastAsiaTheme="minorEastAsia"/>
                <w:color w:val="000000"/>
                <w:kern w:val="0"/>
                <w:szCs w:val="21"/>
                <w:lang w:eastAsia="zh-CN"/>
              </w:rPr>
            </w:pPr>
            <w:r>
              <w:rPr>
                <w:rFonts w:hint="eastAsia" w:ascii="宋体"/>
                <w:color w:val="000000"/>
                <w:szCs w:val="21"/>
                <w:lang w:eastAsia="zh-CN"/>
              </w:rPr>
              <w:t>针金菇</w:t>
            </w:r>
          </w:p>
        </w:tc>
        <w:tc>
          <w:tcPr>
            <w:tcW w:w="2161"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ascii="宋体" w:hAnsi="宋体"/>
                <w:color w:val="000000"/>
                <w:szCs w:val="21"/>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default" w:ascii="宋体" w:hAnsi="宋体" w:eastAsiaTheme="minorEastAsia"/>
                <w:color w:val="000000"/>
                <w:szCs w:val="21"/>
                <w:lang w:val="en-US" w:eastAsia="zh-CN"/>
              </w:rPr>
            </w:pPr>
            <w:r>
              <w:rPr>
                <w:rFonts w:hint="eastAsia" w:ascii="宋体"/>
                <w:color w:val="000000"/>
                <w:szCs w:val="21"/>
                <w:lang w:val="en-US" w:eastAsia="zh-CN"/>
              </w:rPr>
              <w:t>2.5%</w:t>
            </w:r>
          </w:p>
        </w:tc>
      </w:tr>
      <w:tr>
        <w:tblPrEx>
          <w:tblCellMar>
            <w:top w:w="0" w:type="dxa"/>
            <w:left w:w="108" w:type="dxa"/>
            <w:bottom w:w="0" w:type="dxa"/>
            <w:right w:w="108" w:type="dxa"/>
          </w:tblCellMar>
        </w:tblPrEx>
        <w:trPr>
          <w:trHeight w:val="497" w:hRule="atLeast"/>
          <w:jc w:val="center"/>
        </w:trPr>
        <w:tc>
          <w:tcPr>
            <w:tcW w:w="2636" w:type="dxa"/>
            <w:tcBorders>
              <w:top w:val="nil"/>
              <w:left w:val="single" w:color="auto" w:sz="4" w:space="0"/>
              <w:bottom w:val="single" w:color="auto" w:sz="4" w:space="0"/>
              <w:right w:val="single" w:color="auto" w:sz="4" w:space="0"/>
            </w:tcBorders>
            <w:vAlign w:val="center"/>
          </w:tcPr>
          <w:p>
            <w:pPr>
              <w:jc w:val="center"/>
              <w:rPr>
                <w:rFonts w:hint="eastAsia" w:ascii="宋体" w:hAnsi="宋体" w:cs="苹方-简"/>
                <w:color w:val="000000"/>
                <w:kern w:val="0"/>
                <w:szCs w:val="21"/>
                <w:lang w:eastAsia="zh-CN"/>
              </w:rPr>
            </w:pPr>
            <w:r>
              <w:rPr>
                <w:rFonts w:hint="eastAsia" w:ascii="宋体" w:hAnsi="宋体" w:cs="苹方-简"/>
                <w:color w:val="000000"/>
                <w:kern w:val="0"/>
                <w:szCs w:val="21"/>
                <w:lang w:eastAsia="zh-CN"/>
              </w:rPr>
              <w:t>杏鲍菇</w:t>
            </w:r>
          </w:p>
        </w:tc>
        <w:tc>
          <w:tcPr>
            <w:tcW w:w="2161" w:type="dxa"/>
            <w:tcBorders>
              <w:top w:val="nil"/>
              <w:left w:val="nil"/>
              <w:bottom w:val="single" w:color="auto" w:sz="4" w:space="0"/>
              <w:right w:val="single" w:color="auto" w:sz="4" w:space="0"/>
            </w:tcBorders>
            <w:vAlign w:val="center"/>
          </w:tcPr>
          <w:p>
            <w:pPr>
              <w:jc w:val="center"/>
              <w:rPr>
                <w:rFonts w:ascii="宋体" w:hAnsi="宋体"/>
                <w:color w:val="000000"/>
                <w:szCs w:val="21"/>
              </w:rPr>
            </w:pPr>
          </w:p>
        </w:tc>
        <w:tc>
          <w:tcPr>
            <w:tcW w:w="1894" w:type="dxa"/>
            <w:tcBorders>
              <w:top w:val="nil"/>
              <w:left w:val="nil"/>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887" w:type="dxa"/>
            <w:tcBorders>
              <w:top w:val="nil"/>
              <w:left w:val="nil"/>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2.5%</w:t>
            </w:r>
          </w:p>
        </w:tc>
      </w:tr>
      <w:tr>
        <w:tblPrEx>
          <w:tblCellMar>
            <w:top w:w="0" w:type="dxa"/>
            <w:left w:w="108" w:type="dxa"/>
            <w:bottom w:w="0" w:type="dxa"/>
            <w:right w:w="108" w:type="dxa"/>
          </w:tblCellMar>
        </w:tblPrEx>
        <w:trPr>
          <w:trHeight w:val="511" w:hRule="atLeast"/>
          <w:jc w:val="center"/>
        </w:trPr>
        <w:tc>
          <w:tcPr>
            <w:tcW w:w="2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szCs w:val="21"/>
                <w:lang w:eastAsia="zh-CN"/>
              </w:rPr>
            </w:pPr>
            <w:r>
              <w:rPr>
                <w:rFonts w:hint="eastAsia"/>
                <w:szCs w:val="21"/>
                <w:lang w:eastAsia="zh-CN"/>
              </w:rPr>
              <w:t>秀珍菇</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2.5%</w:t>
            </w:r>
          </w:p>
        </w:tc>
      </w:tr>
      <w:tr>
        <w:tblPrEx>
          <w:tblCellMar>
            <w:top w:w="0" w:type="dxa"/>
            <w:left w:w="108" w:type="dxa"/>
            <w:bottom w:w="0" w:type="dxa"/>
            <w:right w:w="108" w:type="dxa"/>
          </w:tblCellMar>
        </w:tblPrEx>
        <w:trPr>
          <w:trHeight w:val="511" w:hRule="atLeast"/>
          <w:jc w:val="center"/>
        </w:trPr>
        <w:tc>
          <w:tcPr>
            <w:tcW w:w="2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Theme="minorEastAsia"/>
                <w:color w:val="000000"/>
                <w:szCs w:val="21"/>
                <w:lang w:eastAsia="zh-CN"/>
              </w:rPr>
            </w:pPr>
            <w:r>
              <w:rPr>
                <w:rFonts w:hint="eastAsia" w:ascii="宋体" w:hAnsi="宋体"/>
                <w:color w:val="000000"/>
                <w:szCs w:val="21"/>
                <w:lang w:eastAsia="zh-CN"/>
              </w:rPr>
              <w:t>小</w:t>
            </w:r>
            <w:r>
              <w:rPr>
                <w:rFonts w:hint="eastAsia" w:ascii="宋体" w:hAnsi="宋体"/>
                <w:color w:val="000000"/>
                <w:szCs w:val="21"/>
                <w:lang w:val="en-US" w:eastAsia="zh-CN"/>
              </w:rPr>
              <w:t xml:space="preserve">  </w:t>
            </w:r>
            <w:r>
              <w:rPr>
                <w:rFonts w:hint="eastAsia" w:ascii="宋体" w:hAnsi="宋体"/>
                <w:color w:val="000000"/>
                <w:szCs w:val="21"/>
                <w:lang w:eastAsia="zh-CN"/>
              </w:rPr>
              <w:t>葱</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eastAsiaTheme="minorEastAsia"/>
                <w:color w:val="000000"/>
                <w:szCs w:val="21"/>
                <w:lang w:val="en-US" w:eastAsia="zh-CN"/>
              </w:rPr>
            </w:pPr>
            <w:r>
              <w:rPr>
                <w:rFonts w:hint="eastAsia" w:ascii="宋体"/>
                <w:color w:val="000000"/>
                <w:szCs w:val="21"/>
                <w:lang w:val="en-US" w:eastAsia="zh-CN"/>
              </w:rPr>
              <w:t>2.5%</w:t>
            </w:r>
          </w:p>
        </w:tc>
      </w:tr>
      <w:tr>
        <w:tblPrEx>
          <w:tblCellMar>
            <w:top w:w="0" w:type="dxa"/>
            <w:left w:w="108" w:type="dxa"/>
            <w:bottom w:w="0" w:type="dxa"/>
            <w:right w:w="108" w:type="dxa"/>
          </w:tblCellMar>
        </w:tblPrEx>
        <w:trPr>
          <w:trHeight w:val="511" w:hRule="atLeast"/>
          <w:jc w:val="center"/>
        </w:trPr>
        <w:tc>
          <w:tcPr>
            <w:tcW w:w="2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Cs w:val="21"/>
                <w:lang w:eastAsia="zh-CN"/>
              </w:rPr>
            </w:pPr>
            <w:r>
              <w:rPr>
                <w:rFonts w:hint="eastAsia" w:ascii="宋体" w:hAnsi="宋体"/>
                <w:color w:val="000000"/>
                <w:szCs w:val="21"/>
                <w:lang w:eastAsia="zh-CN"/>
              </w:rPr>
              <w:t>大蒜头子</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eastAsia="zh-CN"/>
              </w:rPr>
            </w:pPr>
            <w:r>
              <w:rPr>
                <w:rFonts w:hint="eastAsia" w:ascii="宋体"/>
                <w:color w:val="000000"/>
                <w:szCs w:val="21"/>
                <w:lang w:eastAsia="zh-CN"/>
              </w:rPr>
              <w:t>新鲜</w:t>
            </w: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2.5%</w:t>
            </w:r>
          </w:p>
        </w:tc>
      </w:tr>
      <w:tr>
        <w:tblPrEx>
          <w:tblCellMar>
            <w:top w:w="0" w:type="dxa"/>
            <w:left w:w="108" w:type="dxa"/>
            <w:bottom w:w="0" w:type="dxa"/>
            <w:right w:w="108" w:type="dxa"/>
          </w:tblCellMar>
        </w:tblPrEx>
        <w:trPr>
          <w:trHeight w:val="511" w:hRule="atLeast"/>
          <w:jc w:val="center"/>
        </w:trPr>
        <w:tc>
          <w:tcPr>
            <w:tcW w:w="2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olor w:val="000000"/>
                <w:szCs w:val="21"/>
              </w:rPr>
            </w:pPr>
            <w:r>
              <w:rPr>
                <w:rFonts w:hint="eastAsia" w:ascii="宋体" w:hAnsi="宋体"/>
                <w:color w:val="000000"/>
                <w:szCs w:val="21"/>
              </w:rPr>
              <w:t>生</w:t>
            </w:r>
            <w:r>
              <w:rPr>
                <w:rFonts w:hint="eastAsia" w:ascii="宋体" w:hAnsi="宋体"/>
                <w:color w:val="000000"/>
                <w:szCs w:val="21"/>
                <w:lang w:val="en-US" w:eastAsia="zh-CN"/>
              </w:rPr>
              <w:t xml:space="preserve">  </w:t>
            </w:r>
            <w:r>
              <w:rPr>
                <w:rFonts w:hint="eastAsia" w:ascii="宋体" w:hAnsi="宋体"/>
                <w:color w:val="000000"/>
                <w:szCs w:val="21"/>
              </w:rPr>
              <w:t>姜</w:t>
            </w:r>
          </w:p>
        </w:tc>
        <w:tc>
          <w:tcPr>
            <w:tcW w:w="2161"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szCs w:val="21"/>
              </w:rPr>
            </w:pPr>
            <w:r>
              <w:rPr>
                <w:rFonts w:hint="eastAsia" w:ascii="宋体"/>
                <w:color w:val="000000"/>
                <w:szCs w:val="21"/>
                <w:lang w:eastAsia="zh-CN"/>
              </w:rPr>
              <w:t>新鲜</w:t>
            </w:r>
          </w:p>
        </w:tc>
        <w:tc>
          <w:tcPr>
            <w:tcW w:w="18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r>
              <w:rPr>
                <w:rFonts w:hint="eastAsia" w:ascii="宋体"/>
                <w:color w:val="000000"/>
                <w:szCs w:val="21"/>
                <w:lang w:val="en-US" w:eastAsia="zh-CN"/>
              </w:rPr>
              <w:t>2.5%</w:t>
            </w:r>
          </w:p>
        </w:tc>
      </w:tr>
      <w:tr>
        <w:tblPrEx>
          <w:tblCellMar>
            <w:top w:w="0" w:type="dxa"/>
            <w:left w:w="108" w:type="dxa"/>
            <w:bottom w:w="0" w:type="dxa"/>
            <w:right w:w="108" w:type="dxa"/>
          </w:tblCellMar>
        </w:tblPrEx>
        <w:trPr>
          <w:trHeight w:val="544" w:hRule="atLeast"/>
          <w:jc w:val="center"/>
        </w:trPr>
        <w:tc>
          <w:tcPr>
            <w:tcW w:w="26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Theme="minorEastAsia"/>
                <w:color w:val="000000"/>
                <w:szCs w:val="21"/>
                <w:lang w:eastAsia="zh-CN"/>
              </w:rPr>
            </w:pPr>
            <w:r>
              <w:rPr>
                <w:rFonts w:hint="eastAsia" w:ascii="宋体" w:hAnsi="宋体"/>
                <w:color w:val="000000"/>
                <w:szCs w:val="21"/>
                <w:lang w:eastAsia="zh-CN"/>
              </w:rPr>
              <w:t>综</w:t>
            </w:r>
            <w:r>
              <w:rPr>
                <w:rFonts w:hint="eastAsia" w:ascii="宋体" w:hAnsi="宋体"/>
                <w:color w:val="000000"/>
                <w:szCs w:val="21"/>
                <w:lang w:val="en-US" w:eastAsia="zh-CN"/>
              </w:rPr>
              <w:t xml:space="preserve">  </w:t>
            </w:r>
            <w:r>
              <w:rPr>
                <w:rFonts w:hint="eastAsia" w:ascii="宋体" w:hAnsi="宋体"/>
                <w:color w:val="000000"/>
                <w:szCs w:val="21"/>
                <w:lang w:eastAsia="zh-CN"/>
              </w:rPr>
              <w:t>合</w:t>
            </w:r>
          </w:p>
        </w:tc>
        <w:tc>
          <w:tcPr>
            <w:tcW w:w="5942"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color w:val="000000"/>
                <w:szCs w:val="21"/>
                <w:lang w:val="en-US" w:eastAsia="zh-CN"/>
              </w:rPr>
            </w:pPr>
          </w:p>
        </w:tc>
      </w:tr>
    </w:tbl>
    <w:p>
      <w:pPr>
        <w:autoSpaceDE w:val="0"/>
        <w:autoSpaceDN w:val="0"/>
        <w:adjustRightInd w:val="0"/>
        <w:jc w:val="center"/>
        <w:rPr>
          <w:rFonts w:hint="eastAsia" w:ascii="宋体" w:hAnsi="宋体" w:cs="苹方-简"/>
          <w:b/>
          <w:bCs/>
          <w:color w:val="000000"/>
          <w:kern w:val="0"/>
          <w:sz w:val="21"/>
          <w:szCs w:val="21"/>
        </w:rPr>
      </w:pPr>
      <w:r>
        <w:rPr>
          <w:rFonts w:ascii="宋体" w:cs="Helvetica Neue"/>
          <w:b/>
          <w:bCs/>
          <w:color w:val="000000"/>
          <w:kern w:val="0"/>
          <w:sz w:val="21"/>
          <w:szCs w:val="21"/>
        </w:rPr>
        <w:tab/>
      </w:r>
      <w:r>
        <w:rPr>
          <w:rFonts w:ascii="宋体" w:cs="Helvetica Neue"/>
          <w:b/>
          <w:bCs/>
          <w:color w:val="000000"/>
          <w:kern w:val="0"/>
          <w:sz w:val="21"/>
          <w:szCs w:val="21"/>
        </w:rPr>
        <w:tab/>
      </w:r>
      <w:r>
        <w:rPr>
          <w:rFonts w:ascii="宋体" w:cs="Helvetica Neue"/>
          <w:b/>
          <w:bCs/>
          <w:color w:val="000000"/>
          <w:kern w:val="0"/>
          <w:sz w:val="21"/>
          <w:szCs w:val="21"/>
        </w:rPr>
        <w:tab/>
      </w:r>
    </w:p>
    <w:p>
      <w:pPr>
        <w:autoSpaceDE w:val="0"/>
        <w:autoSpaceDN w:val="0"/>
        <w:adjustRightInd w:val="0"/>
        <w:ind w:firstLine="422" w:firstLineChars="200"/>
        <w:jc w:val="both"/>
        <w:rPr>
          <w:rFonts w:hint="eastAsia" w:ascii="宋体" w:hAnsi="宋体" w:cs="苹方-简"/>
          <w:b/>
          <w:bCs/>
          <w:color w:val="000000"/>
          <w:kern w:val="0"/>
          <w:sz w:val="21"/>
          <w:szCs w:val="21"/>
        </w:rPr>
      </w:pPr>
      <w:r>
        <w:rPr>
          <w:rFonts w:hint="eastAsia" w:ascii="宋体" w:hAnsi="宋体" w:cs="苹方-简"/>
          <w:b/>
          <w:bCs/>
          <w:color w:val="000000"/>
          <w:kern w:val="0"/>
          <w:sz w:val="21"/>
          <w:szCs w:val="21"/>
        </w:rPr>
        <w:t>投标价明显低于正常价格的，不作计分依据，但一旦中标，按投标价为准。</w:t>
      </w:r>
    </w:p>
    <w:p>
      <w:pPr>
        <w:keepNext w:val="0"/>
        <w:keepLines w:val="0"/>
        <w:pageBreakBefore w:val="0"/>
        <w:widowControl w:val="0"/>
        <w:kinsoku/>
        <w:wordWrap/>
        <w:overflowPunct/>
        <w:topLinePunct w:val="0"/>
        <w:autoSpaceDE w:val="0"/>
        <w:autoSpaceDN w:val="0"/>
        <w:bidi w:val="0"/>
        <w:adjustRightInd w:val="0"/>
        <w:snapToGrid/>
        <w:spacing w:line="240" w:lineRule="atLeast"/>
        <w:ind w:firstLine="4080" w:firstLineChars="1700"/>
        <w:jc w:val="both"/>
        <w:textAlignment w:val="auto"/>
        <w:rPr>
          <w:rFonts w:ascii="宋体" w:hAnsi="宋体" w:cs="苹方-简"/>
          <w:color w:val="000000"/>
          <w:kern w:val="0"/>
          <w:sz w:val="24"/>
        </w:rPr>
      </w:pPr>
      <w:r>
        <w:rPr>
          <w:rFonts w:hint="eastAsia" w:ascii="宋体" w:hAnsi="宋体" w:cs="苹方-简"/>
          <w:color w:val="000000"/>
          <w:kern w:val="0"/>
          <w:sz w:val="24"/>
        </w:rPr>
        <w:t>投标人：</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cs="Helvetica Neue"/>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hAnsi="宋体" w:cs="苹方-简"/>
          <w:color w:val="000000"/>
          <w:kern w:val="0"/>
          <w:sz w:val="24"/>
        </w:rPr>
      </w:pPr>
      <w:r>
        <w:rPr>
          <w:rFonts w:hint="eastAsia" w:ascii="宋体" w:hAnsi="宋体" w:cs="苹方-简"/>
          <w:color w:val="000000"/>
          <w:kern w:val="0"/>
          <w:sz w:val="24"/>
        </w:rPr>
        <w:t xml:space="preserve">  联系电话：</w:t>
      </w: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cs="Helvetica Neue"/>
          <w:color w:val="000000"/>
          <w:kern w:val="0"/>
          <w:sz w:val="24"/>
        </w:rPr>
      </w:pPr>
    </w:p>
    <w:p>
      <w:pPr>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firstLine="5040" w:firstLineChars="2100"/>
        <w:jc w:val="both"/>
        <w:rPr>
          <w:rFonts w:hint="default"/>
          <w:lang w:val="en-US"/>
        </w:rPr>
      </w:pPr>
      <w:r>
        <w:rPr>
          <w:rFonts w:hint="eastAsia" w:ascii="宋体" w:hAnsi="宋体" w:cs="苹方-简"/>
          <w:color w:val="000000"/>
          <w:kern w:val="0"/>
          <w:sz w:val="24"/>
        </w:rPr>
        <w:t>年       月       日</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（新鲜牛肉类）</w:t>
      </w:r>
    </w:p>
    <w:tbl>
      <w:tblPr>
        <w:tblStyle w:val="3"/>
        <w:tblpPr w:leftFromText="180" w:rightFromText="180" w:vertAnchor="text" w:horzAnchor="page" w:tblpX="2022" w:tblpY="674"/>
        <w:tblOverlap w:val="never"/>
        <w:tblW w:w="7841" w:type="dxa"/>
        <w:tblInd w:w="0" w:type="dxa"/>
        <w:tblLayout w:type="fixed"/>
        <w:tblCellMar>
          <w:top w:w="0" w:type="dxa"/>
          <w:left w:w="108" w:type="dxa"/>
          <w:bottom w:w="0" w:type="dxa"/>
          <w:right w:w="108" w:type="dxa"/>
        </w:tblCellMar>
      </w:tblPr>
      <w:tblGrid>
        <w:gridCol w:w="2537"/>
        <w:gridCol w:w="1536"/>
        <w:gridCol w:w="1884"/>
        <w:gridCol w:w="1884"/>
      </w:tblGrid>
      <w:tr>
        <w:tblPrEx>
          <w:tblCellMar>
            <w:top w:w="0" w:type="dxa"/>
            <w:left w:w="108" w:type="dxa"/>
            <w:bottom w:w="0" w:type="dxa"/>
            <w:right w:w="108" w:type="dxa"/>
          </w:tblCellMar>
        </w:tblPrEx>
        <w:trPr>
          <w:trHeight w:val="607" w:hRule="atLeast"/>
        </w:trPr>
        <w:tc>
          <w:tcPr>
            <w:tcW w:w="253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品种、部位</w:t>
            </w:r>
          </w:p>
        </w:tc>
        <w:tc>
          <w:tcPr>
            <w:tcW w:w="15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eastAsia="宋体" w:cs="Helvetica"/>
                <w:kern w:val="1"/>
                <w:sz w:val="24"/>
                <w:lang w:eastAsia="zh-CN"/>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斤）</w:t>
            </w:r>
          </w:p>
        </w:tc>
        <w:tc>
          <w:tcPr>
            <w:tcW w:w="188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c>
          <w:tcPr>
            <w:tcW w:w="188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占比</w:t>
            </w:r>
          </w:p>
        </w:tc>
      </w:tr>
      <w:tr>
        <w:tblPrEx>
          <w:tblCellMar>
            <w:top w:w="0" w:type="dxa"/>
            <w:left w:w="108" w:type="dxa"/>
            <w:bottom w:w="0" w:type="dxa"/>
            <w:right w:w="108" w:type="dxa"/>
          </w:tblCellMar>
        </w:tblPrEx>
        <w:trPr>
          <w:trHeight w:val="607" w:hRule="atLeast"/>
        </w:trPr>
        <w:tc>
          <w:tcPr>
            <w:tcW w:w="253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default" w:ascii="Times New Roman" w:hAnsi="Times New Roman" w:cs="Times New Roman"/>
                <w:kern w:val="1"/>
                <w:sz w:val="21"/>
                <w:szCs w:val="21"/>
              </w:rPr>
            </w:pPr>
            <w:r>
              <w:rPr>
                <w:rFonts w:hint="default" w:ascii="Times New Roman" w:hAnsi="Times New Roman" w:cs="Times New Roman"/>
                <w:kern w:val="1"/>
                <w:sz w:val="21"/>
                <w:szCs w:val="21"/>
              </w:rPr>
              <w:t>牛腩</w:t>
            </w:r>
          </w:p>
        </w:tc>
        <w:tc>
          <w:tcPr>
            <w:tcW w:w="15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cs="Times New Roman"/>
                <w:kern w:val="1"/>
                <w:sz w:val="21"/>
                <w:szCs w:val="21"/>
              </w:rPr>
            </w:pPr>
          </w:p>
        </w:tc>
        <w:tc>
          <w:tcPr>
            <w:tcW w:w="188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cs="Times New Roman"/>
                <w:kern w:val="1"/>
                <w:sz w:val="21"/>
                <w:szCs w:val="21"/>
              </w:rPr>
            </w:pPr>
            <w:r>
              <w:rPr>
                <w:rFonts w:hint="default" w:ascii="Times New Roman" w:hAnsi="Times New Roman" w:cs="Times New Roman"/>
                <w:color w:val="000000"/>
                <w:kern w:val="0"/>
                <w:sz w:val="21"/>
                <w:szCs w:val="21"/>
              </w:rPr>
              <w:t>新鲜</w:t>
            </w:r>
          </w:p>
        </w:tc>
        <w:tc>
          <w:tcPr>
            <w:tcW w:w="188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eastAsia="宋体" w:cs="Times New Roman"/>
                <w:kern w:val="1"/>
                <w:sz w:val="21"/>
                <w:szCs w:val="21"/>
                <w:lang w:val="en-US" w:eastAsia="zh-CN"/>
              </w:rPr>
            </w:pPr>
            <w:r>
              <w:rPr>
                <w:rFonts w:hint="default" w:ascii="Times New Roman" w:hAnsi="Times New Roman" w:cs="Times New Roman"/>
                <w:kern w:val="1"/>
                <w:sz w:val="21"/>
                <w:szCs w:val="21"/>
                <w:lang w:val="en-US" w:eastAsia="zh-CN"/>
              </w:rPr>
              <w:t>60%</w:t>
            </w:r>
          </w:p>
        </w:tc>
      </w:tr>
      <w:tr>
        <w:tblPrEx>
          <w:tblCellMar>
            <w:top w:w="0" w:type="dxa"/>
            <w:left w:w="108" w:type="dxa"/>
            <w:bottom w:w="0" w:type="dxa"/>
            <w:right w:w="108" w:type="dxa"/>
          </w:tblCellMar>
        </w:tblPrEx>
        <w:trPr>
          <w:trHeight w:val="641" w:hRule="atLeast"/>
        </w:trPr>
        <w:tc>
          <w:tcPr>
            <w:tcW w:w="253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牛腿肉</w:t>
            </w:r>
          </w:p>
        </w:tc>
        <w:tc>
          <w:tcPr>
            <w:tcW w:w="15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cs="Times New Roman"/>
                <w:kern w:val="1"/>
                <w:sz w:val="21"/>
                <w:szCs w:val="21"/>
              </w:rPr>
            </w:pPr>
          </w:p>
        </w:tc>
        <w:tc>
          <w:tcPr>
            <w:tcW w:w="188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cs="Times New Roman"/>
                <w:kern w:val="1"/>
                <w:sz w:val="21"/>
                <w:szCs w:val="21"/>
              </w:rPr>
            </w:pPr>
            <w:r>
              <w:rPr>
                <w:rFonts w:hint="default" w:ascii="Times New Roman" w:hAnsi="Times New Roman" w:cs="Times New Roman"/>
                <w:color w:val="000000"/>
                <w:kern w:val="0"/>
                <w:sz w:val="21"/>
                <w:szCs w:val="21"/>
              </w:rPr>
              <w:t>新鲜</w:t>
            </w:r>
          </w:p>
        </w:tc>
        <w:tc>
          <w:tcPr>
            <w:tcW w:w="188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Times New Roman" w:hAnsi="Times New Roman" w:eastAsia="宋体" w:cs="Times New Roman"/>
                <w:kern w:val="1"/>
                <w:sz w:val="21"/>
                <w:szCs w:val="21"/>
                <w:lang w:val="en-US" w:eastAsia="zh-CN"/>
              </w:rPr>
            </w:pPr>
            <w:r>
              <w:rPr>
                <w:rFonts w:hint="default" w:ascii="Times New Roman" w:hAnsi="Times New Roman" w:cs="Times New Roman"/>
                <w:kern w:val="1"/>
                <w:sz w:val="21"/>
                <w:szCs w:val="21"/>
                <w:lang w:val="en-US" w:eastAsia="zh-CN"/>
              </w:rPr>
              <w:t>40%</w:t>
            </w:r>
          </w:p>
        </w:tc>
      </w:tr>
      <w:tr>
        <w:tblPrEx>
          <w:tblCellMar>
            <w:top w:w="0" w:type="dxa"/>
            <w:left w:w="108" w:type="dxa"/>
            <w:bottom w:w="0" w:type="dxa"/>
            <w:right w:w="108" w:type="dxa"/>
          </w:tblCellMar>
        </w:tblPrEx>
        <w:trPr>
          <w:trHeight w:val="641" w:hRule="atLeast"/>
        </w:trPr>
        <w:tc>
          <w:tcPr>
            <w:tcW w:w="253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eastAsia="宋体" w:cs="苹方-简"/>
                <w:color w:val="000000"/>
                <w:kern w:val="0"/>
                <w:sz w:val="24"/>
                <w:lang w:eastAsia="zh-CN"/>
              </w:rPr>
            </w:pPr>
            <w:r>
              <w:rPr>
                <w:rFonts w:hint="eastAsia" w:ascii="宋体" w:cs="苹方-简"/>
                <w:color w:val="000000"/>
                <w:kern w:val="0"/>
                <w:sz w:val="24"/>
                <w:lang w:eastAsia="zh-CN"/>
              </w:rPr>
              <w:t>综合</w:t>
            </w:r>
          </w:p>
        </w:tc>
        <w:tc>
          <w:tcPr>
            <w:tcW w:w="5304"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rPr>
          <w:rFonts w:ascii="宋体" w:cs="Helvetica Neue"/>
          <w:color w:val="000000"/>
          <w:kern w:val="0"/>
          <w:sz w:val="32"/>
          <w:szCs w:val="32"/>
        </w:rPr>
      </w:pPr>
    </w:p>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rPr>
        <w:t xml:space="preserve"> </w:t>
      </w:r>
    </w:p>
    <w:p>
      <w:pPr>
        <w:autoSpaceDE w:val="0"/>
        <w:autoSpaceDN w:val="0"/>
        <w:adjustRightInd w:val="0"/>
        <w:jc w:val="center"/>
        <w:rPr>
          <w:rFonts w:hint="eastAsia" w:ascii="宋体" w:hAnsi="宋体" w:cs="苹方-简"/>
          <w:color w:val="000000"/>
          <w:kern w:val="0"/>
          <w:sz w:val="24"/>
        </w:rPr>
      </w:pPr>
    </w:p>
    <w:p>
      <w:pPr>
        <w:autoSpaceDE w:val="0"/>
        <w:autoSpaceDN w:val="0"/>
        <w:adjustRightInd w:val="0"/>
        <w:jc w:val="center"/>
        <w:rPr>
          <w:rFonts w:hint="eastAsia" w:ascii="宋体" w:hAnsi="宋体" w:cs="苹方-简"/>
          <w:color w:val="000000"/>
          <w:kern w:val="0"/>
          <w:sz w:val="24"/>
        </w:rPr>
      </w:pPr>
    </w:p>
    <w:p>
      <w:pPr>
        <w:autoSpaceDE w:val="0"/>
        <w:autoSpaceDN w:val="0"/>
        <w:adjustRightInd w:val="0"/>
        <w:jc w:val="center"/>
        <w:rPr>
          <w:rFonts w:hint="eastAsia" w:ascii="宋体" w:hAnsi="宋体" w:cs="苹方-简"/>
          <w:color w:val="000000"/>
          <w:kern w:val="0"/>
          <w:sz w:val="24"/>
        </w:rPr>
      </w:pPr>
    </w:p>
    <w:p>
      <w:pPr>
        <w:autoSpaceDE w:val="0"/>
        <w:autoSpaceDN w:val="0"/>
        <w:adjustRightInd w:val="0"/>
        <w:jc w:val="center"/>
        <w:rPr>
          <w:rFonts w:hint="eastAsia" w:ascii="宋体" w:hAnsi="宋体" w:cs="苹方-简"/>
          <w:color w:val="000000"/>
          <w:kern w:val="0"/>
          <w:sz w:val="24"/>
        </w:rPr>
      </w:pPr>
    </w:p>
    <w:p>
      <w:pPr>
        <w:autoSpaceDE w:val="0"/>
        <w:autoSpaceDN w:val="0"/>
        <w:adjustRightInd w:val="0"/>
        <w:jc w:val="both"/>
        <w:rPr>
          <w:rFonts w:hint="eastAsia" w:ascii="宋体" w:hAnsi="宋体" w:cs="宋体"/>
          <w:b/>
          <w:bCs/>
          <w:lang w:val="en-US" w:eastAsia="zh-CN"/>
        </w:rPr>
      </w:pPr>
    </w:p>
    <w:p>
      <w:pPr>
        <w:autoSpaceDE w:val="0"/>
        <w:autoSpaceDN w:val="0"/>
        <w:adjustRightInd w:val="0"/>
        <w:jc w:val="both"/>
        <w:rPr>
          <w:rFonts w:hint="eastAsia" w:ascii="宋体" w:hAnsi="宋体" w:cs="苹方-简"/>
          <w:color w:val="000000"/>
          <w:kern w:val="0"/>
          <w:sz w:val="24"/>
        </w:rPr>
      </w:pPr>
      <w:r>
        <w:rPr>
          <w:rFonts w:hint="eastAsia" w:ascii="宋体" w:hAnsi="宋体" w:cs="宋体"/>
          <w:b/>
          <w:bCs/>
          <w:lang w:val="en-US" w:eastAsia="zh-CN"/>
        </w:rPr>
        <w:t>1.牛肉需要整块，</w:t>
      </w:r>
      <w:r>
        <w:rPr>
          <w:rFonts w:hint="eastAsia" w:ascii="宋体" w:hAnsi="宋体" w:cs="宋体"/>
          <w:b/>
          <w:bCs/>
        </w:rPr>
        <w:t>现场切</w:t>
      </w:r>
      <w:r>
        <w:rPr>
          <w:rFonts w:hint="eastAsia" w:ascii="宋体" w:hAnsi="宋体" w:cs="宋体"/>
          <w:b/>
          <w:bCs/>
          <w:lang w:eastAsia="zh-CN"/>
        </w:rPr>
        <w:t>分。</w:t>
      </w:r>
    </w:p>
    <w:p>
      <w:pPr>
        <w:autoSpaceDE w:val="0"/>
        <w:autoSpaceDN w:val="0"/>
        <w:adjustRightInd w:val="0"/>
        <w:jc w:val="both"/>
        <w:rPr>
          <w:rFonts w:hint="eastAsia" w:ascii="宋体" w:hAnsi="宋体" w:cs="宋体"/>
          <w:b/>
          <w:bCs/>
          <w:lang w:val="en-US" w:eastAsia="zh-CN"/>
        </w:rPr>
      </w:pPr>
      <w:r>
        <w:rPr>
          <w:rFonts w:hint="eastAsia" w:ascii="宋体" w:hAnsi="宋体" w:cs="宋体"/>
          <w:b/>
          <w:bCs/>
          <w:lang w:val="en-US" w:eastAsia="zh-CN"/>
        </w:rPr>
        <w:t>2.投标价明显低于正常价格的，不作计分依据，但一旦中标，按投标价为准。</w:t>
      </w:r>
    </w:p>
    <w:p>
      <w:pPr>
        <w:autoSpaceDE w:val="0"/>
        <w:autoSpaceDN w:val="0"/>
        <w:adjustRightInd w:val="0"/>
        <w:jc w:val="center"/>
        <w:rPr>
          <w:rFonts w:hint="eastAsia" w:ascii="宋体" w:hAnsi="宋体" w:cs="苹方-简"/>
          <w:color w:val="000000"/>
          <w:kern w:val="0"/>
          <w:sz w:val="24"/>
        </w:rPr>
      </w:pPr>
    </w:p>
    <w:p>
      <w:pPr>
        <w:autoSpaceDE w:val="0"/>
        <w:autoSpaceDN w:val="0"/>
        <w:adjustRightInd w:val="0"/>
        <w:jc w:val="center"/>
        <w:rPr>
          <w:rFonts w:hint="eastAsia" w:ascii="宋体" w:hAnsi="宋体" w:cs="苹方-简"/>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640"/>
        <w:jc w:val="right"/>
        <w:rPr>
          <w:rFonts w:ascii="宋体" w:cs="Helvetica Neue"/>
          <w:color w:val="000000"/>
          <w:kern w:val="0"/>
          <w:sz w:val="24"/>
        </w:rPr>
      </w:pPr>
      <w:r>
        <w:rPr>
          <w:rFonts w:hint="eastAsia" w:ascii="宋体" w:hAnsi="宋体" w:cs="苹方-简"/>
          <w:color w:val="000000"/>
          <w:kern w:val="0"/>
          <w:sz w:val="24"/>
        </w:rPr>
        <w:t xml:space="preserve">       年         月         日</w:t>
      </w:r>
    </w:p>
    <w:p>
      <w:pPr>
        <w:autoSpaceDE w:val="0"/>
        <w:autoSpaceDN w:val="0"/>
        <w:adjustRightInd w:val="0"/>
        <w:jc w:val="center"/>
        <w:rPr>
          <w:rFonts w:ascii="宋体" w:hAnsi="宋体" w:cs="苹方-简"/>
          <w:color w:val="000000"/>
          <w:kern w:val="0"/>
          <w:sz w:val="24"/>
        </w:rPr>
      </w:pPr>
    </w:p>
    <w:p>
      <w:pPr>
        <w:autoSpaceDE w:val="0"/>
        <w:autoSpaceDN w:val="0"/>
        <w:adjustRightInd w:val="0"/>
        <w:jc w:val="center"/>
        <w:rPr>
          <w:rFonts w:ascii="宋体" w:hAnsi="宋体" w:cs="苹方-简"/>
          <w:color w:val="000000"/>
          <w:kern w:val="0"/>
          <w:sz w:val="32"/>
          <w:szCs w:val="32"/>
        </w:rPr>
      </w:pPr>
    </w:p>
    <w:p>
      <w:pPr>
        <w:wordWrap w:val="0"/>
        <w:autoSpaceDE w:val="0"/>
        <w:autoSpaceDN w:val="0"/>
        <w:adjustRightInd w:val="0"/>
        <w:ind w:right="640" w:firstLine="1470" w:firstLineChars="700"/>
        <w:jc w:val="both"/>
        <w:rPr>
          <w:rFonts w:hint="eastAsia"/>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（蛋</w:t>
      </w:r>
      <w:r>
        <w:rPr>
          <w:rFonts w:hint="eastAsia" w:ascii="宋体" w:hAnsi="宋体" w:cs="苹方-简"/>
          <w:color w:val="000000"/>
          <w:kern w:val="0"/>
          <w:sz w:val="28"/>
          <w:szCs w:val="28"/>
          <w:lang w:val="en-US" w:eastAsia="zh-CN"/>
        </w:rPr>
        <w:t xml:space="preserve"> </w:t>
      </w:r>
      <w:r>
        <w:rPr>
          <w:rFonts w:hint="eastAsia" w:ascii="宋体" w:hAnsi="宋体" w:cs="苹方-简"/>
          <w:color w:val="000000"/>
          <w:kern w:val="0"/>
          <w:sz w:val="28"/>
          <w:szCs w:val="28"/>
        </w:rPr>
        <w:t>类）</w:t>
      </w:r>
    </w:p>
    <w:tbl>
      <w:tblPr>
        <w:tblStyle w:val="3"/>
        <w:tblpPr w:leftFromText="180" w:rightFromText="180" w:vertAnchor="text" w:horzAnchor="page" w:tblpX="1555" w:tblpY="730"/>
        <w:tblOverlap w:val="never"/>
        <w:tblW w:w="9300" w:type="dxa"/>
        <w:tblInd w:w="0" w:type="dxa"/>
        <w:tblLayout w:type="fixed"/>
        <w:tblCellMar>
          <w:top w:w="0" w:type="dxa"/>
          <w:left w:w="108" w:type="dxa"/>
          <w:bottom w:w="0" w:type="dxa"/>
          <w:right w:w="108" w:type="dxa"/>
        </w:tblCellMar>
      </w:tblPr>
      <w:tblGrid>
        <w:gridCol w:w="3100"/>
        <w:gridCol w:w="3100"/>
        <w:gridCol w:w="3100"/>
      </w:tblGrid>
      <w:tr>
        <w:tblPrEx>
          <w:tblCellMar>
            <w:top w:w="0" w:type="dxa"/>
            <w:left w:w="108" w:type="dxa"/>
            <w:bottom w:w="0" w:type="dxa"/>
            <w:right w:w="108" w:type="dxa"/>
          </w:tblCellMar>
        </w:tblPrEx>
        <w:trPr>
          <w:trHeight w:val="1143" w:hRule="atLeast"/>
        </w:trPr>
        <w:tc>
          <w:tcPr>
            <w:tcW w:w="310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310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eastAsia="宋体" w:cs="Helvetica"/>
                <w:kern w:val="1"/>
                <w:sz w:val="24"/>
                <w:lang w:eastAsia="zh-CN"/>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斤）</w:t>
            </w:r>
          </w:p>
        </w:tc>
        <w:tc>
          <w:tcPr>
            <w:tcW w:w="310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r>
      <w:tr>
        <w:tblPrEx>
          <w:tblCellMar>
            <w:top w:w="0" w:type="dxa"/>
            <w:left w:w="108" w:type="dxa"/>
            <w:bottom w:w="0" w:type="dxa"/>
            <w:right w:w="108" w:type="dxa"/>
          </w:tblCellMar>
        </w:tblPrEx>
        <w:trPr>
          <w:trHeight w:val="1264" w:hRule="atLeast"/>
        </w:trPr>
        <w:tc>
          <w:tcPr>
            <w:tcW w:w="31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鸡</w:t>
            </w: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rPr>
              <w:t>蛋</w:t>
            </w:r>
          </w:p>
        </w:tc>
        <w:tc>
          <w:tcPr>
            <w:tcW w:w="31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310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eastAsia="zh-CN"/>
              </w:rPr>
            </w:pPr>
            <w:r>
              <w:rPr>
                <w:rFonts w:hint="eastAsia" w:ascii="宋体" w:cs="Helvetica"/>
                <w:kern w:val="1"/>
                <w:sz w:val="24"/>
                <w:lang w:eastAsia="zh-CN"/>
              </w:rPr>
              <w:t>新鲜、褐壳</w:t>
            </w:r>
          </w:p>
        </w:tc>
      </w:tr>
    </w:tbl>
    <w:p>
      <w:pPr>
        <w:autoSpaceDE w:val="0"/>
        <w:autoSpaceDN w:val="0"/>
        <w:adjustRightInd w:val="0"/>
        <w:jc w:val="both"/>
        <w:rPr>
          <w:rFonts w:hint="eastAsia" w:ascii="宋体" w:eastAsia="宋体" w:cs="Helvetica Neue"/>
          <w:color w:val="000000"/>
          <w:kern w:val="0"/>
          <w:sz w:val="32"/>
          <w:szCs w:val="32"/>
          <w:lang w:val="en-US" w:eastAsia="zh-CN"/>
        </w:rPr>
      </w:pPr>
      <w:r>
        <w:rPr>
          <w:rFonts w:hint="eastAsia" w:ascii="宋体" w:cs="Helvetica Neue"/>
          <w:color w:val="000000"/>
          <w:kern w:val="0"/>
          <w:sz w:val="32"/>
          <w:szCs w:val="32"/>
          <w:lang w:val="en-US" w:eastAsia="zh-CN"/>
        </w:rPr>
        <w:t xml:space="preserve"> </w:t>
      </w:r>
    </w:p>
    <w:p>
      <w:pPr>
        <w:autoSpaceDE w:val="0"/>
        <w:autoSpaceDN w:val="0"/>
        <w:adjustRightInd w:val="0"/>
        <w:jc w:val="center"/>
        <w:rPr>
          <w:rFonts w:ascii="宋体" w:cs="Helvetica Neue"/>
          <w:color w:val="000000"/>
          <w:kern w:val="0"/>
          <w:sz w:val="32"/>
          <w:szCs w:val="32"/>
        </w:rPr>
      </w:pPr>
      <w:r>
        <w:rPr>
          <w:rFonts w:ascii="宋体" w:cs="Helvetica Neue"/>
          <w:color w:val="000000"/>
          <w:kern w:val="0"/>
          <w:sz w:val="32"/>
          <w:szCs w:val="32"/>
        </w:rPr>
        <w:tab/>
      </w:r>
    </w:p>
    <w:p>
      <w:pPr>
        <w:autoSpaceDE w:val="0"/>
        <w:autoSpaceDN w:val="0"/>
        <w:adjustRightInd w:val="0"/>
        <w:jc w:val="center"/>
        <w:rPr>
          <w:rFonts w:ascii="宋体" w:cs="Helvetica Neue"/>
          <w:color w:val="000000"/>
          <w:kern w:val="0"/>
          <w:sz w:val="32"/>
          <w:szCs w:val="32"/>
        </w:rPr>
      </w:pPr>
      <w:r>
        <w:rPr>
          <w:rFonts w:ascii="宋体" w:cs="Helvetica Neue"/>
          <w:color w:val="000000"/>
          <w:kern w:val="0"/>
          <w:sz w:val="32"/>
          <w:szCs w:val="32"/>
        </w:rPr>
        <w:tab/>
      </w:r>
      <w:r>
        <w:rPr>
          <w:rFonts w:ascii="宋体" w:cs="Helvetica Neue"/>
          <w:color w:val="000000"/>
          <w:kern w:val="0"/>
          <w:sz w:val="32"/>
          <w:szCs w:val="32"/>
        </w:rPr>
        <w:tab/>
      </w:r>
      <w:r>
        <w:rPr>
          <w:rFonts w:ascii="宋体" w:cs="Helvetica Neue"/>
          <w:color w:val="000000"/>
          <w:kern w:val="0"/>
          <w:sz w:val="32"/>
          <w:szCs w:val="32"/>
        </w:rPr>
        <w:tab/>
      </w:r>
      <w:r>
        <w:rPr>
          <w:rFonts w:ascii="宋体" w:cs="Helvetica Neue"/>
          <w:color w:val="000000"/>
          <w:kern w:val="0"/>
          <w:sz w:val="32"/>
          <w:szCs w:val="32"/>
        </w:rPr>
        <w:tab/>
      </w: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cs="Helvetica Neue"/>
          <w:color w:val="000000"/>
          <w:kern w:val="0"/>
          <w:sz w:val="24"/>
        </w:rPr>
      </w:pPr>
    </w:p>
    <w:p>
      <w:pPr>
        <w:autoSpaceDE w:val="0"/>
        <w:autoSpaceDN w:val="0"/>
        <w:adjustRightInd w:val="0"/>
        <w:ind w:right="640"/>
        <w:jc w:val="center"/>
        <w:rPr>
          <w:rFonts w:ascii="宋体" w:cs="Helvetica Neue"/>
          <w:color w:val="000000"/>
          <w:kern w:val="0"/>
          <w:sz w:val="24"/>
        </w:rPr>
      </w:pPr>
      <w:r>
        <w:rPr>
          <w:rFonts w:hint="eastAsia" w:ascii="宋体" w:hAnsi="宋体" w:cs="苹方-简"/>
          <w:color w:val="000000"/>
          <w:kern w:val="0"/>
          <w:sz w:val="24"/>
        </w:rPr>
        <w:t xml:space="preserve">                                           年      月       日</w:t>
      </w: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center"/>
        <w:rPr>
          <w:rFonts w:hint="eastAsia" w:ascii="宋体" w:hAnsi="宋体" w:cs="苹方-简"/>
          <w:color w:val="000000"/>
          <w:kern w:val="0"/>
          <w:sz w:val="28"/>
          <w:szCs w:val="28"/>
        </w:rPr>
      </w:pPr>
    </w:p>
    <w:p>
      <w:pPr>
        <w:autoSpaceDE w:val="0"/>
        <w:autoSpaceDN w:val="0"/>
        <w:adjustRightInd w:val="0"/>
        <w:jc w:val="both"/>
        <w:rPr>
          <w:rFonts w:hint="eastAsia" w:ascii="宋体" w:hAnsi="宋体" w:cs="苹方-简"/>
          <w:color w:val="000000"/>
          <w:kern w:val="0"/>
          <w:sz w:val="28"/>
          <w:szCs w:val="28"/>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（豆制品）</w:t>
      </w:r>
    </w:p>
    <w:tbl>
      <w:tblPr>
        <w:tblStyle w:val="3"/>
        <w:tblW w:w="8698" w:type="dxa"/>
        <w:tblInd w:w="-118" w:type="dxa"/>
        <w:tblLayout w:type="fixed"/>
        <w:tblCellMar>
          <w:top w:w="0" w:type="dxa"/>
          <w:left w:w="108" w:type="dxa"/>
          <w:bottom w:w="0" w:type="dxa"/>
          <w:right w:w="108" w:type="dxa"/>
        </w:tblCellMar>
      </w:tblPr>
      <w:tblGrid>
        <w:gridCol w:w="2164"/>
        <w:gridCol w:w="2185"/>
        <w:gridCol w:w="2185"/>
        <w:gridCol w:w="2164"/>
      </w:tblGrid>
      <w:tr>
        <w:tblPrEx>
          <w:tblCellMar>
            <w:top w:w="0" w:type="dxa"/>
            <w:left w:w="108" w:type="dxa"/>
            <w:bottom w:w="0" w:type="dxa"/>
            <w:right w:w="108" w:type="dxa"/>
          </w:tblCellMar>
        </w:tblPrEx>
        <w:trPr>
          <w:trHeight w:val="836"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斤）</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lang w:eastAsia="zh-CN"/>
              </w:rPr>
              <w:t>规格</w:t>
            </w:r>
          </w:p>
        </w:tc>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ind w:firstLine="720" w:firstLineChars="300"/>
              <w:jc w:val="both"/>
              <w:rPr>
                <w:rFonts w:hint="eastAsia" w:ascii="宋体" w:eastAsia="宋体" w:cs="Helvetica"/>
                <w:kern w:val="1"/>
                <w:sz w:val="24"/>
                <w:lang w:val="en-US" w:eastAsia="zh-CN"/>
              </w:rPr>
            </w:pPr>
            <w:r>
              <w:rPr>
                <w:rFonts w:hint="eastAsia" w:ascii="宋体" w:cs="Helvetica"/>
                <w:kern w:val="1"/>
                <w:sz w:val="24"/>
                <w:lang w:val="en-US" w:eastAsia="zh-CN"/>
              </w:rPr>
              <w:t>占比</w:t>
            </w:r>
          </w:p>
        </w:tc>
      </w:tr>
      <w:tr>
        <w:tblPrEx>
          <w:tblCellMar>
            <w:top w:w="0" w:type="dxa"/>
            <w:left w:w="108" w:type="dxa"/>
            <w:bottom w:w="0" w:type="dxa"/>
            <w:right w:w="108" w:type="dxa"/>
          </w:tblCellMar>
        </w:tblPrEx>
        <w:trPr>
          <w:trHeight w:val="836" w:hRule="atLeast"/>
        </w:trPr>
        <w:tc>
          <w:tcPr>
            <w:tcW w:w="216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豆腐</w:t>
            </w:r>
          </w:p>
        </w:tc>
        <w:tc>
          <w:tcPr>
            <w:tcW w:w="21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hAnsi="宋体" w:cs="苹方-简"/>
                <w:color w:val="000000"/>
                <w:kern w:val="0"/>
                <w:sz w:val="24"/>
                <w:lang w:val="en-US" w:eastAsia="zh-CN"/>
              </w:rPr>
              <w:t xml:space="preserve">       </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箱）</w:t>
            </w:r>
          </w:p>
        </w:tc>
        <w:tc>
          <w:tcPr>
            <w:tcW w:w="2185"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u w:val="single"/>
                <w:lang w:val="en-US" w:eastAsia="zh-CN"/>
              </w:rPr>
              <w:t xml:space="preserve">       </w:t>
            </w:r>
            <w:r>
              <w:rPr>
                <w:rFonts w:hint="eastAsia" w:ascii="宋体" w:cs="Helvetica"/>
                <w:kern w:val="1"/>
                <w:sz w:val="24"/>
                <w:lang w:eastAsia="zh-CN"/>
              </w:rPr>
              <w:t>斤</w:t>
            </w:r>
            <w:r>
              <w:rPr>
                <w:rFonts w:hint="eastAsia" w:ascii="宋体" w:cs="Helvetica"/>
                <w:kern w:val="1"/>
                <w:sz w:val="24"/>
                <w:lang w:val="en-US" w:eastAsia="zh-CN"/>
              </w:rPr>
              <w:t>/箱</w:t>
            </w:r>
          </w:p>
        </w:tc>
        <w:tc>
          <w:tcPr>
            <w:tcW w:w="2164"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836"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茶干</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903"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面筋</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 w:val="24"/>
                <w:lang w:val="en-US" w:eastAsia="zh-CN"/>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903"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苹方-简" w:eastAsiaTheme="minorEastAsia"/>
                <w:color w:val="000000"/>
                <w:kern w:val="0"/>
                <w:sz w:val="24"/>
                <w:lang w:eastAsia="zh-CN"/>
              </w:rPr>
            </w:pPr>
            <w:r>
              <w:rPr>
                <w:rFonts w:hint="eastAsia" w:ascii="宋体" w:hAnsi="宋体" w:cs="苹方-简"/>
                <w:color w:val="000000"/>
                <w:kern w:val="0"/>
                <w:sz w:val="24"/>
                <w:lang w:eastAsia="zh-CN"/>
              </w:rPr>
              <w:t>百叶结</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903"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lang w:eastAsia="zh-CN"/>
              </w:rPr>
            </w:pPr>
            <w:r>
              <w:rPr>
                <w:rFonts w:hint="eastAsia" w:ascii="宋体" w:hAnsi="宋体" w:cs="苹方-简"/>
                <w:color w:val="000000"/>
                <w:kern w:val="0"/>
                <w:sz w:val="24"/>
                <w:lang w:eastAsia="zh-CN"/>
              </w:rPr>
              <w:t>油豆腐</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kern w:val="1"/>
                <w:sz w:val="24"/>
                <w:lang w:val="en-US" w:eastAsia="zh-CN"/>
              </w:rPr>
            </w:pPr>
            <w:r>
              <w:rPr>
                <w:rFonts w:hint="eastAsia" w:ascii="宋体" w:cs="Helvetica"/>
                <w:kern w:val="1"/>
                <w:sz w:val="24"/>
                <w:lang w:val="en-US" w:eastAsia="zh-CN"/>
              </w:rPr>
              <w:t>10%</w:t>
            </w:r>
          </w:p>
        </w:tc>
      </w:tr>
      <w:tr>
        <w:tblPrEx>
          <w:tblCellMar>
            <w:top w:w="0" w:type="dxa"/>
            <w:left w:w="108" w:type="dxa"/>
            <w:bottom w:w="0" w:type="dxa"/>
            <w:right w:w="108" w:type="dxa"/>
          </w:tblCellMar>
        </w:tblPrEx>
        <w:trPr>
          <w:trHeight w:val="903"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lang w:eastAsia="zh-CN"/>
              </w:rPr>
            </w:pPr>
            <w:r>
              <w:rPr>
                <w:rFonts w:hint="eastAsia" w:ascii="宋体" w:hAnsi="宋体" w:cs="苹方-简"/>
                <w:color w:val="000000"/>
                <w:kern w:val="0"/>
                <w:sz w:val="24"/>
                <w:lang w:eastAsia="zh-CN"/>
              </w:rPr>
              <w:t>粉皮</w:t>
            </w: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85"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r>
              <w:rPr>
                <w:rFonts w:hint="eastAsia" w:ascii="宋体" w:cs="Helvetica"/>
                <w:kern w:val="1"/>
                <w:sz w:val="24"/>
                <w:lang w:val="en-US" w:eastAsia="zh-CN"/>
              </w:rPr>
              <w:t>10%</w:t>
            </w:r>
          </w:p>
        </w:tc>
      </w:tr>
      <w:tr>
        <w:tblPrEx>
          <w:tblCellMar>
            <w:top w:w="0" w:type="dxa"/>
            <w:left w:w="108" w:type="dxa"/>
            <w:bottom w:w="0" w:type="dxa"/>
            <w:right w:w="108" w:type="dxa"/>
          </w:tblCellMar>
        </w:tblPrEx>
        <w:trPr>
          <w:trHeight w:val="903" w:hRule="atLeast"/>
        </w:trPr>
        <w:tc>
          <w:tcPr>
            <w:tcW w:w="2164"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综合</w:t>
            </w:r>
          </w:p>
        </w:tc>
        <w:tc>
          <w:tcPr>
            <w:tcW w:w="6534" w:type="dxa"/>
            <w:gridSpan w:val="3"/>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jc w:val="both"/>
        <w:rPr>
          <w:rFonts w:hint="eastAsia" w:ascii="宋体" w:hAnsi="宋体" w:cs="苹方-简"/>
          <w:color w:val="000000"/>
          <w:kern w:val="0"/>
          <w:sz w:val="24"/>
        </w:rPr>
      </w:pPr>
      <w:r>
        <w:rPr>
          <w:rFonts w:hint="eastAsia" w:ascii="宋体" w:hAnsi="宋体" w:cs="苹方-简"/>
          <w:b/>
          <w:bCs/>
          <w:color w:val="000000"/>
          <w:kern w:val="0"/>
          <w:sz w:val="21"/>
          <w:szCs w:val="21"/>
        </w:rPr>
        <w:t>投标价明显低于正常价格的，不作计分依据，但一旦中标，按投标价为准。</w:t>
      </w:r>
    </w:p>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ascii="宋体" w:hAnsi="宋体" w:cs="苹方-简"/>
          <w:color w:val="000000"/>
          <w:kern w:val="0"/>
          <w:szCs w:val="21"/>
        </w:rPr>
      </w:pPr>
      <w:r>
        <w:rPr>
          <w:rFonts w:hint="eastAsia" w:ascii="宋体" w:hAnsi="宋体" w:cs="苹方-简"/>
          <w:color w:val="000000"/>
          <w:kern w:val="0"/>
          <w:sz w:val="24"/>
        </w:rPr>
        <w:t>投标人：</w:t>
      </w:r>
    </w:p>
    <w:p>
      <w:pPr>
        <w:autoSpaceDE w:val="0"/>
        <w:autoSpaceDN w:val="0"/>
        <w:adjustRightInd w:val="0"/>
        <w:jc w:val="center"/>
        <w:rPr>
          <w:rFonts w:ascii="宋体" w:hAnsi="宋体" w:cs="苹方-简"/>
          <w:color w:val="000000"/>
          <w:kern w:val="0"/>
          <w:sz w:val="24"/>
        </w:rPr>
      </w:pPr>
    </w:p>
    <w:p>
      <w:pPr>
        <w:autoSpaceDE w:val="0"/>
        <w:autoSpaceDN w:val="0"/>
        <w:adjustRightInd w:val="0"/>
        <w:jc w:val="center"/>
        <w:rPr>
          <w:rFonts w:ascii="宋体" w:cs="Helvetica Neue"/>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hAnsi="宋体" w:cs="苹方-简"/>
          <w:color w:val="000000"/>
          <w:kern w:val="0"/>
          <w:sz w:val="24"/>
        </w:rPr>
      </w:pPr>
    </w:p>
    <w:p>
      <w:pPr>
        <w:autoSpaceDE w:val="0"/>
        <w:autoSpaceDN w:val="0"/>
        <w:adjustRightInd w:val="0"/>
        <w:jc w:val="center"/>
        <w:rPr>
          <w:rFonts w:ascii="宋体" w:cs="Helvetica Neue"/>
          <w:color w:val="000000"/>
          <w:kern w:val="0"/>
          <w:sz w:val="24"/>
        </w:rPr>
      </w:pPr>
      <w:r>
        <w:rPr>
          <w:rFonts w:hint="eastAsia" w:ascii="宋体" w:hAnsi="宋体" w:cs="苹方-简"/>
          <w:color w:val="000000"/>
          <w:kern w:val="0"/>
          <w:sz w:val="24"/>
        </w:rPr>
        <w:t xml:space="preserve">  门市地点：</w:t>
      </w:r>
    </w:p>
    <w:p>
      <w:pPr>
        <w:wordWrap w:val="0"/>
        <w:autoSpaceDE w:val="0"/>
        <w:autoSpaceDN w:val="0"/>
        <w:adjustRightInd w:val="0"/>
        <w:ind w:right="10" w:firstLine="3480" w:firstLineChars="1450"/>
        <w:jc w:val="right"/>
        <w:rPr>
          <w:rFonts w:ascii="宋体" w:hAnsi="宋体" w:cs="苹方-简"/>
          <w:color w:val="000000"/>
          <w:kern w:val="0"/>
          <w:sz w:val="24"/>
        </w:rPr>
      </w:pPr>
    </w:p>
    <w:p>
      <w:pPr>
        <w:wordWrap w:val="0"/>
        <w:autoSpaceDE w:val="0"/>
        <w:autoSpaceDN w:val="0"/>
        <w:adjustRightInd w:val="0"/>
        <w:ind w:right="10" w:firstLine="3480" w:firstLineChars="1450"/>
        <w:jc w:val="right"/>
        <w:rPr>
          <w:rFonts w:ascii="宋体" w:cs="Helvetica Neue"/>
          <w:color w:val="000000"/>
          <w:kern w:val="0"/>
          <w:sz w:val="24"/>
        </w:rPr>
      </w:pPr>
      <w:r>
        <w:rPr>
          <w:rFonts w:hint="eastAsia" w:ascii="宋体" w:hAnsi="宋体" w:cs="苹方-简"/>
          <w:color w:val="000000"/>
          <w:kern w:val="0"/>
          <w:sz w:val="24"/>
        </w:rPr>
        <w:t>年          月         日</w:t>
      </w:r>
    </w:p>
    <w:p>
      <w:pPr>
        <w:autoSpaceDE w:val="0"/>
        <w:autoSpaceDN w:val="0"/>
        <w:adjustRightInd w:val="0"/>
        <w:jc w:val="center"/>
        <w:rPr>
          <w:rFonts w:ascii="宋体" w:hAnsi="宋体" w:cs="苹方-简"/>
          <w:color w:val="000000"/>
          <w:kern w:val="0"/>
          <w:sz w:val="28"/>
          <w:szCs w:val="28"/>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jc w:val="both"/>
        <w:rPr>
          <w:rFonts w:hint="default"/>
          <w:lang w:val="en-US" w:eastAsia="zh-CN"/>
        </w:rPr>
      </w:pPr>
    </w:p>
    <w:p>
      <w:pPr>
        <w:wordWrap w:val="0"/>
        <w:autoSpaceDE w:val="0"/>
        <w:autoSpaceDN w:val="0"/>
        <w:adjustRightInd w:val="0"/>
        <w:ind w:right="640"/>
        <w:jc w:val="both"/>
        <w:rPr>
          <w:rFonts w:hint="default"/>
          <w:lang w:val="en-US" w:eastAsia="zh-CN"/>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32"/>
          <w:szCs w:val="32"/>
        </w:rPr>
      </w:pPr>
      <w:r>
        <w:rPr>
          <w:rFonts w:hint="eastAsia" w:ascii="宋体" w:hAnsi="宋体" w:cs="苹方-简"/>
          <w:color w:val="000000"/>
          <w:kern w:val="0"/>
          <w:sz w:val="28"/>
          <w:szCs w:val="28"/>
        </w:rPr>
        <w:t>（河鲜类）</w:t>
      </w:r>
    </w:p>
    <w:p>
      <w:pPr>
        <w:autoSpaceDE w:val="0"/>
        <w:autoSpaceDN w:val="0"/>
        <w:adjustRightInd w:val="0"/>
        <w:jc w:val="both"/>
        <w:rPr>
          <w:rFonts w:hint="eastAsia" w:ascii="宋体" w:hAnsi="宋体" w:cs="宋体"/>
          <w:b/>
          <w:bCs/>
          <w:lang w:eastAsia="zh-CN"/>
        </w:rPr>
      </w:pPr>
    </w:p>
    <w:tbl>
      <w:tblPr>
        <w:tblStyle w:val="3"/>
        <w:tblpPr w:leftFromText="180" w:rightFromText="180" w:vertAnchor="text" w:horzAnchor="page" w:tblpX="1692" w:tblpY="202"/>
        <w:tblOverlap w:val="never"/>
        <w:tblW w:w="8640" w:type="dxa"/>
        <w:tblInd w:w="0" w:type="dxa"/>
        <w:tblLayout w:type="fixed"/>
        <w:tblCellMar>
          <w:top w:w="0" w:type="dxa"/>
          <w:left w:w="108" w:type="dxa"/>
          <w:bottom w:w="0" w:type="dxa"/>
          <w:right w:w="108" w:type="dxa"/>
        </w:tblCellMar>
      </w:tblPr>
      <w:tblGrid>
        <w:gridCol w:w="2160"/>
        <w:gridCol w:w="2160"/>
        <w:gridCol w:w="2160"/>
        <w:gridCol w:w="2160"/>
      </w:tblGrid>
      <w:tr>
        <w:tblPrEx>
          <w:tblCellMar>
            <w:top w:w="0" w:type="dxa"/>
            <w:left w:w="108" w:type="dxa"/>
            <w:bottom w:w="0" w:type="dxa"/>
            <w:right w:w="108" w:type="dxa"/>
          </w:tblCellMar>
        </w:tblPrEx>
        <w:trPr>
          <w:trHeight w:val="478" w:hRule="atLeast"/>
        </w:trPr>
        <w:tc>
          <w:tcPr>
            <w:tcW w:w="21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21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val="en-US" w:eastAsia="zh-CN"/>
              </w:rPr>
            </w:pPr>
            <w:r>
              <w:rPr>
                <w:rFonts w:hint="eastAsia" w:ascii="宋体" w:hAnsi="宋体" w:cs="苹方-简"/>
                <w:color w:val="000000"/>
                <w:kern w:val="0"/>
                <w:sz w:val="24"/>
              </w:rPr>
              <w:t>价格</w:t>
            </w:r>
            <w:r>
              <w:rPr>
                <w:rFonts w:hint="eastAsia" w:ascii="宋体" w:hAnsi="宋体" w:cs="苹方-简"/>
                <w:color w:val="000000"/>
                <w:kern w:val="0"/>
                <w:sz w:val="24"/>
                <w:lang w:val="en-US" w:eastAsia="zh-CN"/>
              </w:rPr>
              <w:t>(元/斤）</w:t>
            </w:r>
          </w:p>
        </w:tc>
        <w:tc>
          <w:tcPr>
            <w:tcW w:w="21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c>
          <w:tcPr>
            <w:tcW w:w="2160"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cs="Helvetica"/>
                <w:kern w:val="1"/>
                <w:sz w:val="24"/>
                <w:lang w:val="en-US" w:eastAsia="zh-CN"/>
              </w:rPr>
              <w:t>占比</w:t>
            </w:r>
          </w:p>
        </w:tc>
      </w:tr>
      <w:tr>
        <w:tblPrEx>
          <w:tblCellMar>
            <w:top w:w="0" w:type="dxa"/>
            <w:left w:w="108" w:type="dxa"/>
            <w:bottom w:w="0" w:type="dxa"/>
            <w:right w:w="108" w:type="dxa"/>
          </w:tblCellMar>
        </w:tblPrEx>
        <w:trPr>
          <w:trHeight w:val="534" w:hRule="atLeast"/>
        </w:trPr>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草鱼</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rPr>
              <w:t>每条不小于</w:t>
            </w:r>
            <w:r>
              <w:rPr>
                <w:rFonts w:hint="eastAsia" w:ascii="宋体" w:cs="Helvetica"/>
                <w:kern w:val="1"/>
                <w:sz w:val="24"/>
                <w:lang w:val="en-US" w:eastAsia="zh-CN"/>
              </w:rPr>
              <w:t>5</w:t>
            </w:r>
            <w:r>
              <w:rPr>
                <w:rFonts w:hint="eastAsia" w:ascii="宋体" w:cs="Helvetica"/>
                <w:kern w:val="1"/>
                <w:sz w:val="24"/>
              </w:rPr>
              <w:t>斤</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r>
              <w:rPr>
                <w:rFonts w:hint="eastAsia" w:ascii="宋体" w:cs="Helvetica"/>
                <w:kern w:val="1"/>
                <w:sz w:val="24"/>
                <w:lang w:val="en-US" w:eastAsia="zh-CN"/>
              </w:rPr>
              <w:t>80%</w:t>
            </w:r>
          </w:p>
        </w:tc>
      </w:tr>
      <w:tr>
        <w:tblPrEx>
          <w:tblCellMar>
            <w:top w:w="0" w:type="dxa"/>
            <w:left w:w="108" w:type="dxa"/>
            <w:bottom w:w="0" w:type="dxa"/>
            <w:right w:w="108" w:type="dxa"/>
          </w:tblCellMar>
        </w:tblPrEx>
        <w:trPr>
          <w:trHeight w:val="534" w:hRule="atLeast"/>
        </w:trPr>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rPr>
              <w:t>鲫鱼</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0.6-0.7斤/条</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eastAsiaTheme="minorEastAsia"/>
                <w:kern w:val="1"/>
                <w:sz w:val="24"/>
                <w:lang w:val="en-US" w:eastAsia="zh-CN"/>
              </w:rPr>
            </w:pPr>
            <w:r>
              <w:rPr>
                <w:rFonts w:hint="eastAsia" w:ascii="宋体" w:cs="Helvetica"/>
                <w:kern w:val="1"/>
                <w:sz w:val="24"/>
                <w:lang w:val="en-US" w:eastAsia="zh-CN"/>
              </w:rPr>
              <w:t>10%</w:t>
            </w:r>
          </w:p>
        </w:tc>
      </w:tr>
      <w:tr>
        <w:tblPrEx>
          <w:tblCellMar>
            <w:top w:w="0" w:type="dxa"/>
            <w:left w:w="108" w:type="dxa"/>
            <w:bottom w:w="0" w:type="dxa"/>
            <w:right w:w="108" w:type="dxa"/>
          </w:tblCellMar>
        </w:tblPrEx>
        <w:trPr>
          <w:trHeight w:val="549" w:hRule="atLeast"/>
        </w:trPr>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rPr>
              <w:t>鳊鱼</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eastAsiaTheme="minorEastAsia"/>
                <w:kern w:val="1"/>
                <w:sz w:val="24"/>
                <w:lang w:val="en-US" w:eastAsia="zh-CN"/>
              </w:rPr>
            </w:pPr>
            <w:r>
              <w:rPr>
                <w:rFonts w:hint="eastAsia" w:ascii="宋体" w:cs="Helvetica"/>
                <w:kern w:val="1"/>
                <w:sz w:val="24"/>
                <w:lang w:val="en-US" w:eastAsia="zh-CN"/>
              </w:rPr>
              <w:t>1.2斤/条</w:t>
            </w:r>
          </w:p>
        </w:tc>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rPr>
            </w:pPr>
            <w:r>
              <w:rPr>
                <w:rFonts w:hint="eastAsia" w:ascii="宋体" w:cs="Helvetica"/>
                <w:kern w:val="1"/>
                <w:sz w:val="24"/>
                <w:lang w:val="en-US" w:eastAsia="zh-CN"/>
              </w:rPr>
              <w:t>10%</w:t>
            </w:r>
          </w:p>
        </w:tc>
      </w:tr>
      <w:tr>
        <w:tblPrEx>
          <w:tblCellMar>
            <w:top w:w="0" w:type="dxa"/>
            <w:left w:w="108" w:type="dxa"/>
            <w:bottom w:w="0" w:type="dxa"/>
            <w:right w:w="108" w:type="dxa"/>
          </w:tblCellMar>
        </w:tblPrEx>
        <w:trPr>
          <w:trHeight w:val="549" w:hRule="atLeast"/>
        </w:trPr>
        <w:tc>
          <w:tcPr>
            <w:tcW w:w="2160"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eastAsiaTheme="minorEastAsia"/>
                <w:color w:val="000000"/>
                <w:kern w:val="0"/>
                <w:sz w:val="24"/>
                <w:lang w:eastAsia="zh-CN"/>
              </w:rPr>
            </w:pPr>
            <w:r>
              <w:rPr>
                <w:rFonts w:hint="eastAsia" w:ascii="宋体" w:hAnsi="宋体" w:cs="苹方-简"/>
                <w:color w:val="000000"/>
                <w:kern w:val="0"/>
                <w:sz w:val="24"/>
                <w:lang w:eastAsia="zh-CN"/>
              </w:rPr>
              <w:t>综合</w:t>
            </w:r>
          </w:p>
        </w:tc>
        <w:tc>
          <w:tcPr>
            <w:tcW w:w="6480"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jc w:val="both"/>
        <w:rPr>
          <w:rFonts w:hint="eastAsia" w:ascii="宋体" w:hAnsi="宋体" w:cs="宋体"/>
          <w:b/>
          <w:bCs/>
          <w:lang w:eastAsia="zh-CN"/>
        </w:rPr>
      </w:pPr>
    </w:p>
    <w:p>
      <w:pPr>
        <w:autoSpaceDE w:val="0"/>
        <w:autoSpaceDN w:val="0"/>
        <w:adjustRightInd w:val="0"/>
        <w:jc w:val="both"/>
        <w:rPr>
          <w:rFonts w:hint="eastAsia" w:ascii="宋体" w:hAnsi="宋体" w:cs="宋体"/>
          <w:b/>
          <w:bCs/>
          <w:lang w:eastAsia="zh-CN"/>
        </w:rPr>
      </w:pPr>
    </w:p>
    <w:p>
      <w:pPr>
        <w:autoSpaceDE w:val="0"/>
        <w:autoSpaceDN w:val="0"/>
        <w:adjustRightInd w:val="0"/>
        <w:jc w:val="both"/>
        <w:rPr>
          <w:rFonts w:hint="eastAsia" w:ascii="宋体" w:hAnsi="宋体" w:cs="宋体"/>
          <w:b/>
          <w:bCs/>
          <w:lang w:eastAsia="zh-CN"/>
        </w:rPr>
      </w:pPr>
    </w:p>
    <w:p>
      <w:pPr>
        <w:autoSpaceDE w:val="0"/>
        <w:autoSpaceDN w:val="0"/>
        <w:adjustRightInd w:val="0"/>
        <w:ind w:firstLine="843" w:firstLineChars="400"/>
        <w:jc w:val="both"/>
        <w:rPr>
          <w:rFonts w:ascii="宋体" w:cs="Helvetica Neue"/>
          <w:color w:val="000000"/>
          <w:kern w:val="0"/>
          <w:sz w:val="32"/>
          <w:szCs w:val="32"/>
        </w:rPr>
      </w:pPr>
      <w:r>
        <w:rPr>
          <w:rFonts w:hint="eastAsia" w:ascii="宋体" w:hAnsi="宋体" w:cs="宋体"/>
          <w:b/>
          <w:bCs/>
          <w:lang w:eastAsia="zh-CN"/>
        </w:rPr>
        <w:t>要求：</w:t>
      </w:r>
      <w:r>
        <w:rPr>
          <w:rFonts w:hint="eastAsia" w:ascii="宋体" w:hAnsi="宋体" w:cs="宋体"/>
          <w:b/>
          <w:bCs/>
          <w:lang w:val="en-US" w:eastAsia="zh-CN"/>
        </w:rPr>
        <w:t>1.</w:t>
      </w:r>
      <w:r>
        <w:rPr>
          <w:rFonts w:hint="eastAsia" w:ascii="宋体" w:hAnsi="宋体" w:cs="宋体"/>
          <w:b/>
          <w:bCs/>
        </w:rPr>
        <w:t>鱼现场活杀</w:t>
      </w:r>
    </w:p>
    <w:p>
      <w:pPr>
        <w:autoSpaceDE w:val="0"/>
        <w:autoSpaceDN w:val="0"/>
        <w:adjustRightInd w:val="0"/>
        <w:ind w:firstLine="1476" w:firstLineChars="700"/>
        <w:jc w:val="both"/>
        <w:rPr>
          <w:rFonts w:hint="eastAsia" w:ascii="宋体" w:hAnsi="宋体" w:cs="苹方-简"/>
          <w:color w:val="000000"/>
          <w:kern w:val="0"/>
          <w:sz w:val="24"/>
        </w:rPr>
      </w:pPr>
      <w:r>
        <w:rPr>
          <w:rFonts w:hint="eastAsia" w:ascii="宋体" w:hAnsi="宋体" w:cs="宋体"/>
          <w:b/>
          <w:bCs/>
          <w:lang w:val="en-US" w:eastAsia="zh-CN"/>
        </w:rPr>
        <w:t>2.</w:t>
      </w:r>
      <w:r>
        <w:rPr>
          <w:rFonts w:hint="eastAsia" w:ascii="宋体" w:hAnsi="宋体" w:cs="宋体"/>
          <w:b/>
          <w:bCs/>
        </w:rPr>
        <w:t>投标价明显低于正常价格的，不作计分依据，但一旦中标，按投标价为准。</w:t>
      </w:r>
      <w:r>
        <w:rPr>
          <w:rFonts w:hint="eastAsia" w:ascii="宋体" w:hAnsi="宋体" w:cs="苹方-简"/>
          <w:color w:val="000000"/>
          <w:kern w:val="0"/>
          <w:sz w:val="24"/>
        </w:rPr>
        <w:tab/>
      </w:r>
      <w:r>
        <w:rPr>
          <w:rFonts w:hint="eastAsia" w:ascii="宋体" w:hAnsi="宋体" w:cs="苹方-简"/>
          <w:color w:val="000000"/>
          <w:kern w:val="0"/>
          <w:sz w:val="24"/>
        </w:rPr>
        <w:tab/>
      </w:r>
      <w:r>
        <w:rPr>
          <w:rFonts w:hint="eastAsia" w:ascii="宋体" w:hAnsi="宋体" w:cs="苹方-简"/>
          <w:color w:val="000000"/>
          <w:kern w:val="0"/>
          <w:sz w:val="24"/>
        </w:rPr>
        <w:tab/>
      </w:r>
    </w:p>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门市地点：</w:t>
      </w:r>
    </w:p>
    <w:p>
      <w:pPr>
        <w:autoSpaceDE w:val="0"/>
        <w:autoSpaceDN w:val="0"/>
        <w:adjustRightInd w:val="0"/>
        <w:jc w:val="center"/>
        <w:rPr>
          <w:rFonts w:ascii="宋体" w:hAnsi="宋体" w:cs="苹方-简"/>
          <w:color w:val="000000"/>
          <w:kern w:val="0"/>
          <w:sz w:val="24"/>
        </w:rPr>
      </w:pPr>
    </w:p>
    <w:p>
      <w:pPr>
        <w:wordWrap w:val="0"/>
        <w:autoSpaceDE w:val="0"/>
        <w:autoSpaceDN w:val="0"/>
        <w:adjustRightInd w:val="0"/>
        <w:jc w:val="right"/>
        <w:rPr>
          <w:rFonts w:ascii="宋体" w:cs="Helvetica Neue"/>
          <w:color w:val="000000"/>
          <w:kern w:val="0"/>
          <w:sz w:val="24"/>
        </w:rPr>
      </w:pPr>
      <w:r>
        <w:rPr>
          <w:rFonts w:hint="eastAsia" w:ascii="宋体" w:hAnsi="宋体" w:cs="苹方-简"/>
          <w:color w:val="000000"/>
          <w:kern w:val="0"/>
          <w:sz w:val="24"/>
        </w:rPr>
        <w:t xml:space="preserve">                                                   年       月    日</w:t>
      </w:r>
    </w:p>
    <w:p>
      <w:pPr>
        <w:wordWrap w:val="0"/>
        <w:autoSpaceDE w:val="0"/>
        <w:autoSpaceDN w:val="0"/>
        <w:adjustRightInd w:val="0"/>
        <w:ind w:right="640"/>
        <w:jc w:val="right"/>
        <w:rPr>
          <w:rFonts w:ascii="宋体" w:cs="Helvetica Neue"/>
          <w:color w:val="000000"/>
          <w:kern w:val="0"/>
          <w:sz w:val="30"/>
          <w:szCs w:val="30"/>
        </w:rPr>
      </w:pPr>
      <w:r>
        <w:rPr>
          <w:rFonts w:hint="eastAsia" w:ascii="宋体" w:cs="Helvetica Neue"/>
          <w:color w:val="000000"/>
          <w:kern w:val="0"/>
          <w:sz w:val="30"/>
          <w:szCs w:val="30"/>
        </w:rPr>
        <w:t xml:space="preserve"> </w:t>
      </w: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wordWrap w:val="0"/>
        <w:autoSpaceDE w:val="0"/>
        <w:autoSpaceDN w:val="0"/>
        <w:adjustRightInd w:val="0"/>
        <w:ind w:right="640" w:firstLine="1470" w:firstLineChars="700"/>
        <w:jc w:val="both"/>
        <w:rPr>
          <w:rFonts w:hint="default"/>
          <w:lang w:val="en-US" w:eastAsia="zh-CN"/>
        </w:rPr>
      </w:pPr>
    </w:p>
    <w:p>
      <w:pPr>
        <w:autoSpaceDE w:val="0"/>
        <w:autoSpaceDN w:val="0"/>
        <w:adjustRightInd w:val="0"/>
        <w:jc w:val="center"/>
        <w:rPr>
          <w:rFonts w:ascii="宋体" w:cs="Helvetica Neue"/>
          <w:color w:val="000000"/>
          <w:kern w:val="0"/>
          <w:sz w:val="28"/>
          <w:szCs w:val="28"/>
        </w:rPr>
      </w:pPr>
      <w:r>
        <w:rPr>
          <w:rFonts w:hint="eastAsia" w:ascii="宋体" w:cs="Helvetica Neue"/>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cs="Helvetica Neue"/>
          <w:color w:val="000000"/>
          <w:kern w:val="0"/>
          <w:sz w:val="28"/>
          <w:szCs w:val="28"/>
        </w:rPr>
        <w:t>（</w:t>
      </w:r>
      <w:r>
        <w:rPr>
          <w:rFonts w:hint="eastAsia" w:ascii="宋体" w:cs="Helvetica Neue"/>
          <w:color w:val="000000"/>
          <w:kern w:val="0"/>
          <w:sz w:val="28"/>
          <w:szCs w:val="28"/>
          <w:lang w:eastAsia="zh-CN"/>
        </w:rPr>
        <w:t>虾类</w:t>
      </w:r>
      <w:r>
        <w:rPr>
          <w:rFonts w:hint="eastAsia" w:ascii="宋体" w:cs="Helvetica Neue"/>
          <w:color w:val="000000"/>
          <w:kern w:val="0"/>
          <w:sz w:val="28"/>
          <w:szCs w:val="28"/>
        </w:rPr>
        <w:t>）</w:t>
      </w:r>
    </w:p>
    <w:tbl>
      <w:tblPr>
        <w:tblStyle w:val="3"/>
        <w:tblW w:w="83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79"/>
        <w:gridCol w:w="2779"/>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2779" w:type="dxa"/>
            <w:vAlign w:val="center"/>
          </w:tcPr>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品牌</w:t>
            </w:r>
          </w:p>
        </w:tc>
        <w:tc>
          <w:tcPr>
            <w:tcW w:w="2779" w:type="dxa"/>
            <w:vAlign w:val="center"/>
          </w:tcPr>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lang w:eastAsia="zh-CN"/>
              </w:rPr>
              <w:t>价格</w:t>
            </w:r>
            <w:r>
              <w:rPr>
                <w:rFonts w:hint="eastAsia" w:ascii="宋体" w:cs="Helvetica Neue"/>
                <w:color w:val="000000"/>
                <w:kern w:val="0"/>
                <w:sz w:val="24"/>
              </w:rPr>
              <w:t>（</w:t>
            </w:r>
            <w:r>
              <w:rPr>
                <w:rFonts w:hint="eastAsia" w:ascii="宋体" w:cs="Helvetica Neue"/>
                <w:color w:val="000000"/>
                <w:kern w:val="0"/>
                <w:sz w:val="24"/>
                <w:lang w:eastAsia="zh-CN"/>
              </w:rPr>
              <w:t>元</w:t>
            </w:r>
            <w:r>
              <w:rPr>
                <w:rFonts w:hint="eastAsia" w:ascii="宋体" w:cs="Helvetica Neue"/>
                <w:color w:val="000000"/>
                <w:kern w:val="0"/>
                <w:sz w:val="24"/>
                <w:lang w:val="en-US" w:eastAsia="zh-CN"/>
              </w:rPr>
              <w:t>/</w:t>
            </w:r>
            <w:r>
              <w:rPr>
                <w:rFonts w:hint="eastAsia" w:ascii="宋体" w:cs="Helvetica Neue"/>
                <w:color w:val="000000"/>
                <w:kern w:val="0"/>
                <w:sz w:val="24"/>
              </w:rPr>
              <w:t>斤）</w:t>
            </w:r>
          </w:p>
        </w:tc>
        <w:tc>
          <w:tcPr>
            <w:tcW w:w="2781" w:type="dxa"/>
            <w:vAlign w:val="center"/>
          </w:tcPr>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779" w:type="dxa"/>
            <w:vAlign w:val="center"/>
          </w:tcPr>
          <w:p>
            <w:pPr>
              <w:autoSpaceDE w:val="0"/>
              <w:autoSpaceDN w:val="0"/>
              <w:adjustRightInd w:val="0"/>
              <w:ind w:firstLine="960" w:firstLineChars="400"/>
              <w:jc w:val="both"/>
              <w:rPr>
                <w:rFonts w:ascii="宋体" w:cs="Helvetica Neue"/>
                <w:color w:val="000000"/>
                <w:kern w:val="0"/>
                <w:sz w:val="24"/>
              </w:rPr>
            </w:pPr>
            <w:r>
              <w:rPr>
                <w:rFonts w:hint="eastAsia" w:ascii="宋体" w:cs="Helvetica Neue"/>
                <w:color w:val="000000"/>
                <w:kern w:val="0"/>
                <w:sz w:val="24"/>
              </w:rPr>
              <w:t>对虾</w:t>
            </w:r>
          </w:p>
        </w:tc>
        <w:tc>
          <w:tcPr>
            <w:tcW w:w="2779" w:type="dxa"/>
            <w:vAlign w:val="center"/>
          </w:tcPr>
          <w:p>
            <w:pPr>
              <w:autoSpaceDE w:val="0"/>
              <w:autoSpaceDN w:val="0"/>
              <w:adjustRightInd w:val="0"/>
              <w:jc w:val="center"/>
              <w:rPr>
                <w:rFonts w:ascii="宋体" w:cs="Helvetica Neue"/>
                <w:color w:val="000000"/>
                <w:kern w:val="0"/>
                <w:sz w:val="24"/>
              </w:rPr>
            </w:pPr>
          </w:p>
        </w:tc>
        <w:tc>
          <w:tcPr>
            <w:tcW w:w="2781" w:type="dxa"/>
            <w:vAlign w:val="center"/>
          </w:tcPr>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lang w:eastAsia="zh-CN"/>
              </w:rPr>
              <w:t>活</w:t>
            </w:r>
            <w:r>
              <w:rPr>
                <w:rFonts w:hint="eastAsia" w:ascii="宋体" w:cs="Helvetica Neue"/>
                <w:color w:val="000000"/>
                <w:kern w:val="0"/>
                <w:sz w:val="24"/>
                <w:lang w:val="en-US" w:eastAsia="zh-CN"/>
              </w:rPr>
              <w:t xml:space="preserve"> 、 </w:t>
            </w:r>
            <w:r>
              <w:rPr>
                <w:rFonts w:ascii="宋体" w:cs="Helvetica Neue"/>
                <w:color w:val="000000"/>
                <w:kern w:val="0"/>
                <w:sz w:val="24"/>
              </w:rPr>
              <w:t>35-40</w:t>
            </w:r>
            <w:r>
              <w:rPr>
                <w:rFonts w:hint="eastAsia" w:ascii="宋体" w:cs="Helvetica Neue"/>
                <w:color w:val="000000"/>
                <w:kern w:val="0"/>
                <w:sz w:val="24"/>
              </w:rPr>
              <w:t>只</w:t>
            </w:r>
            <w:r>
              <w:rPr>
                <w:rFonts w:ascii="宋体" w:cs="Helvetica Neue"/>
                <w:color w:val="000000"/>
                <w:kern w:val="0"/>
                <w:sz w:val="24"/>
              </w:rPr>
              <w:t>/</w:t>
            </w:r>
            <w:r>
              <w:rPr>
                <w:rFonts w:hint="eastAsia" w:ascii="宋体" w:cs="Helvetica Neue"/>
                <w:color w:val="000000"/>
                <w:kern w:val="0"/>
                <w:sz w:val="24"/>
              </w:rPr>
              <w:t>斤</w:t>
            </w:r>
          </w:p>
        </w:tc>
      </w:tr>
    </w:tbl>
    <w:p>
      <w:pPr>
        <w:autoSpaceDE w:val="0"/>
        <w:autoSpaceDN w:val="0"/>
        <w:adjustRightInd w:val="0"/>
        <w:jc w:val="center"/>
        <w:rPr>
          <w:rFonts w:ascii="宋体" w:cs="Helvetica Neue"/>
          <w:color w:val="000000"/>
          <w:kern w:val="0"/>
          <w:sz w:val="24"/>
        </w:rPr>
      </w:pPr>
    </w:p>
    <w:p>
      <w:pPr>
        <w:autoSpaceDE w:val="0"/>
        <w:autoSpaceDN w:val="0"/>
        <w:adjustRightInd w:val="0"/>
        <w:ind w:left="3360" w:leftChars="1600" w:firstLine="2100" w:firstLineChars="875"/>
        <w:rPr>
          <w:rFonts w:ascii="宋体" w:cs="Helvetica Neue"/>
          <w:color w:val="000000"/>
          <w:kern w:val="0"/>
          <w:sz w:val="24"/>
        </w:rPr>
      </w:pPr>
    </w:p>
    <w:p>
      <w:pPr>
        <w:autoSpaceDE w:val="0"/>
        <w:autoSpaceDN w:val="0"/>
        <w:adjustRightInd w:val="0"/>
        <w:ind w:left="3360" w:leftChars="1600" w:firstLine="2100" w:firstLineChars="875"/>
        <w:rPr>
          <w:rFonts w:ascii="宋体" w:cs="Helvetica Neue"/>
          <w:color w:val="000000"/>
          <w:kern w:val="0"/>
          <w:sz w:val="24"/>
        </w:rPr>
      </w:pPr>
    </w:p>
    <w:p>
      <w:pPr>
        <w:autoSpaceDE w:val="0"/>
        <w:autoSpaceDN w:val="0"/>
        <w:adjustRightInd w:val="0"/>
        <w:ind w:left="5460" w:firstLine="42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投标人：</w:t>
      </w:r>
    </w:p>
    <w:p>
      <w:pPr>
        <w:autoSpaceDE w:val="0"/>
        <w:autoSpaceDN w:val="0"/>
        <w:adjustRightInd w:val="0"/>
        <w:ind w:left="5496" w:leftChars="2617" w:firstLine="1080" w:firstLineChars="45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联系电话：</w:t>
      </w:r>
    </w:p>
    <w:p>
      <w:pPr>
        <w:autoSpaceDE w:val="0"/>
        <w:autoSpaceDN w:val="0"/>
        <w:adjustRightInd w:val="0"/>
        <w:ind w:left="5040" w:leftChars="2400" w:firstLine="1536" w:firstLineChars="640"/>
        <w:rPr>
          <w:rFonts w:ascii="宋体" w:cs="Helvetica Neue"/>
          <w:color w:val="000000"/>
          <w:kern w:val="0"/>
          <w:sz w:val="24"/>
        </w:rPr>
      </w:pPr>
    </w:p>
    <w:p>
      <w:pPr>
        <w:autoSpaceDE w:val="0"/>
        <w:autoSpaceDN w:val="0"/>
        <w:adjustRightInd w:val="0"/>
        <w:jc w:val="center"/>
        <w:rPr>
          <w:rFonts w:ascii="宋体" w:cs="Helvetica Neue"/>
          <w:color w:val="000000"/>
          <w:kern w:val="0"/>
          <w:sz w:val="24"/>
        </w:rPr>
      </w:pPr>
      <w:r>
        <w:rPr>
          <w:rFonts w:hint="eastAsia" w:ascii="宋体" w:cs="Helvetica Neue"/>
          <w:color w:val="000000"/>
          <w:kern w:val="0"/>
          <w:sz w:val="24"/>
        </w:rPr>
        <w:t xml:space="preserve">     门市地点：</w:t>
      </w:r>
    </w:p>
    <w:p>
      <w:pPr>
        <w:autoSpaceDE w:val="0"/>
        <w:autoSpaceDN w:val="0"/>
        <w:adjustRightInd w:val="0"/>
        <w:jc w:val="center"/>
        <w:rPr>
          <w:rFonts w:ascii="宋体" w:cs="Helvetica Neue"/>
          <w:color w:val="000000"/>
          <w:kern w:val="0"/>
          <w:sz w:val="24"/>
        </w:rPr>
      </w:pPr>
    </w:p>
    <w:p>
      <w:pPr>
        <w:autoSpaceDE w:val="0"/>
        <w:autoSpaceDN w:val="0"/>
        <w:adjustRightInd w:val="0"/>
        <w:jc w:val="right"/>
        <w:rPr>
          <w:rFonts w:ascii="宋体" w:cs="Helvetica Neue"/>
          <w:color w:val="000000"/>
          <w:kern w:val="0"/>
          <w:szCs w:val="21"/>
        </w:rPr>
      </w:pPr>
      <w:r>
        <w:rPr>
          <w:rFonts w:hint="eastAsia" w:ascii="宋体" w:cs="Helvetica Neue"/>
          <w:color w:val="000000"/>
          <w:kern w:val="0"/>
          <w:sz w:val="24"/>
        </w:rPr>
        <w:t>年     月      日</w:t>
      </w:r>
    </w:p>
    <w:p>
      <w:pPr>
        <w:wordWrap w:val="0"/>
        <w:autoSpaceDE w:val="0"/>
        <w:autoSpaceDN w:val="0"/>
        <w:adjustRightInd w:val="0"/>
        <w:ind w:right="640"/>
        <w:jc w:val="both"/>
        <w:rPr>
          <w:rFonts w:hint="default"/>
          <w:lang w:val="en-US" w:eastAsia="zh-CN"/>
        </w:rPr>
      </w:pPr>
    </w:p>
    <w:p>
      <w:pPr>
        <w:wordWrap w:val="0"/>
        <w:autoSpaceDE w:val="0"/>
        <w:autoSpaceDN w:val="0"/>
        <w:adjustRightInd w:val="0"/>
        <w:ind w:right="640"/>
        <w:jc w:val="both"/>
        <w:rPr>
          <w:rFonts w:hint="default"/>
          <w:lang w:val="en-US"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ind w:firstLine="1680" w:firstLineChars="600"/>
        <w:jc w:val="both"/>
        <w:rPr>
          <w:rFonts w:hint="eastAsia" w:ascii="宋体" w:hAnsi="宋体" w:cs="苹方-简"/>
          <w:color w:val="000000"/>
          <w:kern w:val="0"/>
          <w:sz w:val="28"/>
          <w:szCs w:val="28"/>
          <w:lang w:eastAsia="zh-CN"/>
        </w:rPr>
      </w:pPr>
    </w:p>
    <w:p>
      <w:pPr>
        <w:autoSpaceDE w:val="0"/>
        <w:autoSpaceDN w:val="0"/>
        <w:adjustRightInd w:val="0"/>
        <w:jc w:val="center"/>
        <w:rPr>
          <w:rFonts w:hint="eastAsia" w:ascii="宋体" w:hAnsi="宋体" w:cs="苹方-简"/>
          <w:color w:val="000000"/>
          <w:kern w:val="0"/>
          <w:sz w:val="32"/>
          <w:szCs w:val="32"/>
          <w:lang w:val="en-US" w:eastAsia="zh-CN"/>
        </w:rPr>
      </w:pPr>
    </w:p>
    <w:p>
      <w:pPr>
        <w:autoSpaceDE w:val="0"/>
        <w:autoSpaceDN w:val="0"/>
        <w:adjustRightInd w:val="0"/>
        <w:jc w:val="center"/>
        <w:rPr>
          <w:rFonts w:ascii="宋体" w:cs="Helvetica Neue"/>
          <w:color w:val="000000"/>
          <w:kern w:val="0"/>
          <w:sz w:val="32"/>
          <w:szCs w:val="32"/>
        </w:rPr>
      </w:pPr>
      <w:r>
        <w:rPr>
          <w:rFonts w:hint="eastAsia" w:ascii="宋体" w:hAnsi="宋体" w:cs="苹方-简"/>
          <w:color w:val="000000"/>
          <w:kern w:val="0"/>
          <w:sz w:val="32"/>
          <w:szCs w:val="32"/>
          <w:lang w:val="en-US" w:eastAsia="zh-CN"/>
        </w:rPr>
        <w:t xml:space="preserve"> </w:t>
      </w:r>
      <w:r>
        <w:rPr>
          <w:rFonts w:hint="eastAsia" w:ascii="宋体" w:hAnsi="宋体" w:cs="苹方-简"/>
          <w:color w:val="000000"/>
          <w:kern w:val="0"/>
          <w:sz w:val="32"/>
          <w:szCs w:val="32"/>
        </w:rPr>
        <w:t>食堂主副食品投标报价单</w:t>
      </w:r>
    </w:p>
    <w:p>
      <w:pPr>
        <w:autoSpaceDE w:val="0"/>
        <w:autoSpaceDN w:val="0"/>
        <w:adjustRightInd w:val="0"/>
        <w:jc w:val="center"/>
        <w:rPr>
          <w:rFonts w:ascii="宋体" w:cs="Helvetica Neue"/>
          <w:color w:val="000000"/>
          <w:kern w:val="0"/>
          <w:sz w:val="30"/>
          <w:szCs w:val="30"/>
        </w:rPr>
      </w:pPr>
      <w:r>
        <w:rPr>
          <w:rFonts w:hint="eastAsia" w:ascii="宋体" w:hAnsi="宋体" w:cs="苹方-简"/>
          <w:color w:val="000000"/>
          <w:kern w:val="0"/>
          <w:sz w:val="30"/>
          <w:szCs w:val="30"/>
        </w:rPr>
        <w:t>（冷冻</w:t>
      </w:r>
      <w:r>
        <w:rPr>
          <w:rFonts w:hint="eastAsia" w:ascii="宋体" w:hAnsi="宋体" w:cs="苹方-简"/>
          <w:color w:val="000000"/>
          <w:kern w:val="0"/>
          <w:sz w:val="30"/>
          <w:szCs w:val="30"/>
          <w:lang w:eastAsia="zh-CN"/>
        </w:rPr>
        <w:t>食</w:t>
      </w:r>
      <w:r>
        <w:rPr>
          <w:rFonts w:hint="eastAsia" w:ascii="宋体" w:hAnsi="宋体" w:cs="苹方-简"/>
          <w:color w:val="000000"/>
          <w:kern w:val="0"/>
          <w:sz w:val="30"/>
          <w:szCs w:val="30"/>
        </w:rPr>
        <w:t>品）</w:t>
      </w:r>
    </w:p>
    <w:tbl>
      <w:tblPr>
        <w:tblStyle w:val="3"/>
        <w:tblW w:w="9498" w:type="dxa"/>
        <w:tblInd w:w="-118" w:type="dxa"/>
        <w:tblLayout w:type="fixed"/>
        <w:tblCellMar>
          <w:top w:w="0" w:type="dxa"/>
          <w:left w:w="108" w:type="dxa"/>
          <w:bottom w:w="0" w:type="dxa"/>
          <w:right w:w="108" w:type="dxa"/>
        </w:tblCellMar>
      </w:tblPr>
      <w:tblGrid>
        <w:gridCol w:w="2479"/>
        <w:gridCol w:w="1671"/>
        <w:gridCol w:w="3367"/>
        <w:gridCol w:w="1981"/>
      </w:tblGrid>
      <w:tr>
        <w:tblPrEx>
          <w:tblCellMar>
            <w:top w:w="0" w:type="dxa"/>
            <w:left w:w="108" w:type="dxa"/>
            <w:bottom w:w="0" w:type="dxa"/>
            <w:right w:w="108" w:type="dxa"/>
          </w:tblCellMar>
        </w:tblPrEx>
        <w:trPr>
          <w:trHeight w:val="394" w:hRule="atLeast"/>
        </w:trPr>
        <w:tc>
          <w:tcPr>
            <w:tcW w:w="247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品名</w:t>
            </w:r>
          </w:p>
        </w:tc>
        <w:tc>
          <w:tcPr>
            <w:tcW w:w="167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eastAsia="宋体" w:cs="Helvetica"/>
                <w:kern w:val="1"/>
                <w:sz w:val="24"/>
                <w:lang w:eastAsia="zh-CN"/>
              </w:rPr>
            </w:pPr>
            <w:r>
              <w:rPr>
                <w:rFonts w:hint="eastAsia" w:ascii="宋体" w:hAnsi="宋体" w:cs="苹方-简"/>
                <w:color w:val="000000"/>
                <w:kern w:val="0"/>
                <w:sz w:val="24"/>
              </w:rPr>
              <w:t>价格</w:t>
            </w:r>
            <w:r>
              <w:rPr>
                <w:rFonts w:hint="eastAsia" w:ascii="宋体" w:hAnsi="宋体" w:cs="苹方-简"/>
                <w:color w:val="000000"/>
                <w:kern w:val="0"/>
                <w:sz w:val="24"/>
                <w:lang w:eastAsia="zh-CN"/>
              </w:rPr>
              <w:t>（元</w:t>
            </w:r>
            <w:r>
              <w:rPr>
                <w:rFonts w:hint="eastAsia" w:ascii="宋体" w:hAnsi="宋体" w:cs="苹方-简"/>
                <w:color w:val="000000"/>
                <w:kern w:val="0"/>
                <w:sz w:val="24"/>
                <w:lang w:val="en-US" w:eastAsia="zh-CN"/>
              </w:rPr>
              <w:t>/</w:t>
            </w:r>
            <w:r>
              <w:rPr>
                <w:rFonts w:hint="eastAsia" w:ascii="宋体" w:hAnsi="宋体" w:cs="苹方-简"/>
                <w:color w:val="000000"/>
                <w:kern w:val="0"/>
                <w:sz w:val="24"/>
                <w:lang w:eastAsia="zh-CN"/>
              </w:rPr>
              <w:t>箱）</w:t>
            </w:r>
          </w:p>
        </w:tc>
        <w:tc>
          <w:tcPr>
            <w:tcW w:w="336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r>
              <w:rPr>
                <w:rFonts w:ascii="宋体" w:hAnsi="宋体" w:cs="苹方-简"/>
                <w:color w:val="000000"/>
                <w:kern w:val="0"/>
                <w:sz w:val="24"/>
              </w:rPr>
              <w:t>/</w:t>
            </w:r>
            <w:r>
              <w:rPr>
                <w:rFonts w:hint="eastAsia" w:ascii="宋体" w:hAnsi="宋体" w:cs="苹方-简"/>
                <w:color w:val="000000"/>
                <w:kern w:val="0"/>
                <w:sz w:val="24"/>
              </w:rPr>
              <w:t>产地</w:t>
            </w:r>
          </w:p>
        </w:tc>
        <w:tc>
          <w:tcPr>
            <w:tcW w:w="198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占比</w:t>
            </w:r>
          </w:p>
        </w:tc>
      </w:tr>
      <w:tr>
        <w:tblPrEx>
          <w:tblCellMar>
            <w:top w:w="0" w:type="dxa"/>
            <w:left w:w="108" w:type="dxa"/>
            <w:bottom w:w="0" w:type="dxa"/>
            <w:right w:w="108" w:type="dxa"/>
          </w:tblCellMar>
        </w:tblPrEx>
        <w:trPr>
          <w:trHeight w:val="394" w:hRule="atLeast"/>
        </w:trPr>
        <w:tc>
          <w:tcPr>
            <w:tcW w:w="247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Cs w:val="21"/>
              </w:rPr>
            </w:pPr>
            <w:r>
              <w:rPr>
                <w:rFonts w:hint="eastAsia" w:ascii="宋体" w:cs="Helvetica"/>
                <w:kern w:val="1"/>
                <w:szCs w:val="21"/>
                <w:lang w:eastAsia="zh-CN"/>
              </w:rPr>
              <w:t>蒜香粒粒吉</w:t>
            </w:r>
          </w:p>
        </w:tc>
        <w:tc>
          <w:tcPr>
            <w:tcW w:w="167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Cs w:val="21"/>
              </w:rPr>
            </w:pPr>
          </w:p>
        </w:tc>
        <w:tc>
          <w:tcPr>
            <w:tcW w:w="336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kern w:val="1"/>
                <w:szCs w:val="21"/>
                <w:lang w:eastAsia="zh-CN"/>
              </w:rPr>
            </w:pPr>
            <w:r>
              <w:rPr>
                <w:rFonts w:hint="eastAsia" w:ascii="宋体" w:cs="Helvetica"/>
                <w:kern w:val="1"/>
                <w:szCs w:val="21"/>
                <w:lang w:eastAsia="zh-CN"/>
              </w:rPr>
              <w:t>10kg/箱（正大）</w:t>
            </w:r>
          </w:p>
        </w:tc>
        <w:tc>
          <w:tcPr>
            <w:tcW w:w="198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eastAsia="宋体" w:cs="Helvetica"/>
                <w:kern w:val="1"/>
                <w:szCs w:val="21"/>
                <w:lang w:val="en-US" w:eastAsia="zh-CN"/>
              </w:rPr>
            </w:pPr>
            <w:r>
              <w:rPr>
                <w:rFonts w:hint="eastAsia" w:ascii="宋体" w:cs="Helvetica"/>
                <w:kern w:val="1"/>
                <w:szCs w:val="21"/>
                <w:lang w:val="en-US" w:eastAsia="zh-CN"/>
              </w:rPr>
              <w:t>25%</w:t>
            </w:r>
          </w:p>
        </w:tc>
      </w:tr>
      <w:tr>
        <w:tblPrEx>
          <w:tblCellMar>
            <w:top w:w="0" w:type="dxa"/>
            <w:left w:w="108" w:type="dxa"/>
            <w:bottom w:w="0" w:type="dxa"/>
            <w:right w:w="108" w:type="dxa"/>
          </w:tblCellMar>
        </w:tblPrEx>
        <w:trPr>
          <w:trHeight w:val="394" w:hRule="atLeast"/>
        </w:trPr>
        <w:tc>
          <w:tcPr>
            <w:tcW w:w="247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cs="Helvetica"/>
                <w:kern w:val="1"/>
                <w:szCs w:val="21"/>
              </w:rPr>
            </w:pPr>
            <w:r>
              <w:rPr>
                <w:rFonts w:hint="eastAsia" w:ascii="宋体" w:cs="Helvetica"/>
                <w:kern w:val="1"/>
                <w:szCs w:val="21"/>
                <w:lang w:eastAsia="zh-CN"/>
              </w:rPr>
              <w:t>风味烤肠</w:t>
            </w:r>
          </w:p>
        </w:tc>
        <w:tc>
          <w:tcPr>
            <w:tcW w:w="167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Cs w:val="21"/>
              </w:rPr>
            </w:pPr>
          </w:p>
        </w:tc>
        <w:tc>
          <w:tcPr>
            <w:tcW w:w="336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cs="Helvetica"/>
                <w:kern w:val="1"/>
                <w:szCs w:val="21"/>
                <w:lang w:eastAsia="zh-CN"/>
              </w:rPr>
            </w:pPr>
            <w:r>
              <w:rPr>
                <w:rFonts w:hint="eastAsia" w:ascii="宋体" w:cs="Helvetica"/>
                <w:kern w:val="1"/>
                <w:szCs w:val="21"/>
                <w:lang w:val="en-US" w:eastAsia="zh-CN"/>
              </w:rPr>
              <w:t>11.4</w:t>
            </w:r>
            <w:r>
              <w:rPr>
                <w:rFonts w:hint="eastAsia" w:ascii="宋体" w:cs="Helvetica"/>
                <w:kern w:val="1"/>
                <w:szCs w:val="21"/>
                <w:lang w:eastAsia="zh-CN"/>
              </w:rPr>
              <w:t>kg/箱（</w:t>
            </w:r>
            <w:r>
              <w:rPr>
                <w:rFonts w:hint="eastAsia" w:ascii="宋体" w:cs="Helvetica"/>
                <w:kern w:val="1"/>
                <w:szCs w:val="21"/>
                <w:lang w:val="en-US" w:eastAsia="zh-CN"/>
              </w:rPr>
              <w:t>双汇</w:t>
            </w:r>
            <w:r>
              <w:rPr>
                <w:rFonts w:hint="eastAsia" w:ascii="宋体" w:cs="Helvetica"/>
                <w:kern w:val="1"/>
                <w:szCs w:val="21"/>
                <w:lang w:eastAsia="zh-CN"/>
              </w:rPr>
              <w:t>）</w:t>
            </w:r>
          </w:p>
        </w:tc>
        <w:tc>
          <w:tcPr>
            <w:tcW w:w="198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Cs w:val="21"/>
              </w:rPr>
            </w:pPr>
            <w:r>
              <w:rPr>
                <w:rFonts w:hint="eastAsia" w:ascii="宋体" w:cs="Helvetica"/>
                <w:kern w:val="1"/>
                <w:szCs w:val="21"/>
                <w:lang w:val="en-US" w:eastAsia="zh-CN"/>
              </w:rPr>
              <w:t>25%</w:t>
            </w:r>
          </w:p>
        </w:tc>
      </w:tr>
      <w:tr>
        <w:tblPrEx>
          <w:tblCellMar>
            <w:top w:w="0" w:type="dxa"/>
            <w:left w:w="108" w:type="dxa"/>
            <w:bottom w:w="0" w:type="dxa"/>
            <w:right w:w="108" w:type="dxa"/>
          </w:tblCellMar>
        </w:tblPrEx>
        <w:trPr>
          <w:trHeight w:val="394" w:hRule="atLeast"/>
        </w:trPr>
        <w:tc>
          <w:tcPr>
            <w:tcW w:w="247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kern w:val="1"/>
                <w:szCs w:val="21"/>
                <w:lang w:eastAsia="zh-CN"/>
              </w:rPr>
            </w:pPr>
            <w:r>
              <w:rPr>
                <w:rFonts w:hint="eastAsia" w:ascii="宋体" w:cs="Helvetica"/>
                <w:kern w:val="1"/>
                <w:szCs w:val="21"/>
                <w:lang w:eastAsia="zh-CN"/>
              </w:rPr>
              <w:t>咸鸭腿</w:t>
            </w:r>
          </w:p>
        </w:tc>
        <w:tc>
          <w:tcPr>
            <w:tcW w:w="167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Cs w:val="21"/>
              </w:rPr>
            </w:pPr>
          </w:p>
        </w:tc>
        <w:tc>
          <w:tcPr>
            <w:tcW w:w="336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kern w:val="1"/>
                <w:szCs w:val="21"/>
                <w:lang w:eastAsia="zh-CN"/>
              </w:rPr>
            </w:pPr>
            <w:r>
              <w:rPr>
                <w:rFonts w:hint="eastAsia" w:ascii="宋体" w:cs="Helvetica"/>
                <w:kern w:val="1"/>
                <w:szCs w:val="21"/>
                <w:lang w:eastAsia="zh-CN"/>
              </w:rPr>
              <w:t>9.5kg/箱（夏星）</w:t>
            </w:r>
          </w:p>
        </w:tc>
        <w:tc>
          <w:tcPr>
            <w:tcW w:w="198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Cs w:val="21"/>
              </w:rPr>
            </w:pPr>
            <w:r>
              <w:rPr>
                <w:rFonts w:hint="eastAsia" w:ascii="宋体" w:cs="Helvetica"/>
                <w:kern w:val="1"/>
                <w:szCs w:val="21"/>
                <w:lang w:val="en-US" w:eastAsia="zh-CN"/>
              </w:rPr>
              <w:t>25%</w:t>
            </w:r>
          </w:p>
        </w:tc>
      </w:tr>
      <w:tr>
        <w:tblPrEx>
          <w:tblCellMar>
            <w:top w:w="0" w:type="dxa"/>
            <w:left w:w="108" w:type="dxa"/>
            <w:bottom w:w="0" w:type="dxa"/>
            <w:right w:w="108" w:type="dxa"/>
          </w:tblCellMar>
        </w:tblPrEx>
        <w:trPr>
          <w:trHeight w:val="394" w:hRule="atLeast"/>
        </w:trPr>
        <w:tc>
          <w:tcPr>
            <w:tcW w:w="247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kern w:val="1"/>
                <w:szCs w:val="21"/>
                <w:lang w:val="en-US" w:eastAsia="zh-CN"/>
              </w:rPr>
            </w:pPr>
            <w:r>
              <w:rPr>
                <w:rFonts w:hint="eastAsia" w:ascii="宋体" w:cs="Helvetica"/>
                <w:kern w:val="1"/>
                <w:szCs w:val="21"/>
                <w:lang w:val="en-US" w:eastAsia="zh-CN"/>
              </w:rPr>
              <w:t>鸭边腿</w:t>
            </w:r>
          </w:p>
        </w:tc>
        <w:tc>
          <w:tcPr>
            <w:tcW w:w="167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Cs w:val="21"/>
              </w:rPr>
            </w:pPr>
          </w:p>
        </w:tc>
        <w:tc>
          <w:tcPr>
            <w:tcW w:w="336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kern w:val="1"/>
                <w:szCs w:val="21"/>
                <w:lang w:val="en-US" w:eastAsia="zh-CN"/>
              </w:rPr>
            </w:pPr>
            <w:r>
              <w:rPr>
                <w:rFonts w:hint="eastAsia" w:ascii="宋体" w:cs="Helvetica"/>
                <w:kern w:val="1"/>
                <w:szCs w:val="21"/>
                <w:lang w:val="en-US" w:eastAsia="zh-CN"/>
              </w:rPr>
              <w:t>10kg/箱（六和）</w:t>
            </w:r>
          </w:p>
        </w:tc>
        <w:tc>
          <w:tcPr>
            <w:tcW w:w="198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kern w:val="1"/>
                <w:szCs w:val="21"/>
                <w:lang w:val="en-US" w:eastAsia="zh-CN"/>
              </w:rPr>
            </w:pPr>
            <w:r>
              <w:rPr>
                <w:rFonts w:hint="eastAsia" w:ascii="宋体" w:cs="Helvetica"/>
                <w:kern w:val="1"/>
                <w:szCs w:val="21"/>
                <w:lang w:val="en-US" w:eastAsia="zh-CN"/>
              </w:rPr>
              <w:t>15%</w:t>
            </w:r>
          </w:p>
        </w:tc>
      </w:tr>
      <w:tr>
        <w:tblPrEx>
          <w:tblCellMar>
            <w:top w:w="0" w:type="dxa"/>
            <w:left w:w="108" w:type="dxa"/>
            <w:bottom w:w="0" w:type="dxa"/>
            <w:right w:w="108" w:type="dxa"/>
          </w:tblCellMar>
        </w:tblPrEx>
        <w:trPr>
          <w:trHeight w:val="394" w:hRule="atLeast"/>
        </w:trPr>
        <w:tc>
          <w:tcPr>
            <w:tcW w:w="247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kern w:val="1"/>
                <w:szCs w:val="21"/>
                <w:lang w:val="en-US" w:eastAsia="zh-CN"/>
              </w:rPr>
            </w:pPr>
            <w:r>
              <w:rPr>
                <w:rFonts w:hint="eastAsia" w:ascii="宋体" w:cs="Helvetica"/>
                <w:kern w:val="1"/>
                <w:szCs w:val="21"/>
                <w:lang w:val="en-US" w:eastAsia="zh-CN"/>
              </w:rPr>
              <w:t>大方腿</w:t>
            </w:r>
          </w:p>
        </w:tc>
        <w:tc>
          <w:tcPr>
            <w:tcW w:w="167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Cs w:val="21"/>
              </w:rPr>
            </w:pPr>
          </w:p>
        </w:tc>
        <w:tc>
          <w:tcPr>
            <w:tcW w:w="336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default" w:ascii="宋体" w:cs="Helvetica"/>
                <w:kern w:val="1"/>
                <w:szCs w:val="21"/>
                <w:lang w:val="en-US" w:eastAsia="zh-CN"/>
              </w:rPr>
            </w:pPr>
            <w:r>
              <w:rPr>
                <w:rFonts w:hint="eastAsia" w:ascii="宋体" w:cs="Helvetica"/>
                <w:kern w:val="1"/>
                <w:szCs w:val="21"/>
                <w:lang w:val="en-US" w:eastAsia="zh-CN"/>
              </w:rPr>
              <w:t>7.2kg/箱（双汇）</w:t>
            </w:r>
          </w:p>
        </w:tc>
        <w:tc>
          <w:tcPr>
            <w:tcW w:w="198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default" w:ascii="宋体" w:cs="Helvetica"/>
                <w:kern w:val="1"/>
                <w:szCs w:val="21"/>
                <w:lang w:val="en-US" w:eastAsia="zh-CN"/>
              </w:rPr>
            </w:pPr>
            <w:r>
              <w:rPr>
                <w:rFonts w:hint="eastAsia" w:ascii="宋体" w:cs="Helvetica"/>
                <w:kern w:val="1"/>
                <w:szCs w:val="21"/>
                <w:lang w:val="en-US" w:eastAsia="zh-CN"/>
              </w:rPr>
              <w:t>10%</w:t>
            </w:r>
          </w:p>
        </w:tc>
      </w:tr>
      <w:tr>
        <w:tblPrEx>
          <w:tblCellMar>
            <w:top w:w="0" w:type="dxa"/>
            <w:left w:w="108" w:type="dxa"/>
            <w:bottom w:w="0" w:type="dxa"/>
            <w:right w:w="108" w:type="dxa"/>
          </w:tblCellMar>
        </w:tblPrEx>
        <w:trPr>
          <w:trHeight w:val="418" w:hRule="atLeast"/>
        </w:trPr>
        <w:tc>
          <w:tcPr>
            <w:tcW w:w="247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kern w:val="1"/>
                <w:szCs w:val="21"/>
                <w:lang w:eastAsia="zh-CN"/>
              </w:rPr>
            </w:pPr>
            <w:r>
              <w:rPr>
                <w:rFonts w:hint="eastAsia" w:ascii="宋体" w:cs="Helvetica"/>
                <w:kern w:val="1"/>
                <w:szCs w:val="21"/>
                <w:lang w:eastAsia="zh-CN"/>
              </w:rPr>
              <w:t>综合</w:t>
            </w:r>
          </w:p>
        </w:tc>
        <w:tc>
          <w:tcPr>
            <w:tcW w:w="7019" w:type="dxa"/>
            <w:gridSpan w:val="3"/>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Cs w:val="21"/>
                <w:lang w:val="en-US" w:eastAsia="zh-CN"/>
              </w:rPr>
            </w:pPr>
          </w:p>
        </w:tc>
      </w:tr>
    </w:tbl>
    <w:p>
      <w:pPr>
        <w:autoSpaceDE w:val="0"/>
        <w:autoSpaceDN w:val="0"/>
        <w:adjustRightInd w:val="0"/>
        <w:jc w:val="center"/>
        <w:rPr>
          <w:rFonts w:ascii="宋体" w:cs="Helvetica Neue"/>
          <w:color w:val="000000"/>
          <w:kern w:val="0"/>
          <w:sz w:val="32"/>
          <w:szCs w:val="32"/>
        </w:rPr>
      </w:pPr>
      <w:r>
        <w:rPr>
          <w:rFonts w:hint="eastAsia" w:ascii="宋体" w:hAnsi="宋体" w:cs="宋体"/>
          <w:b/>
          <w:bCs/>
        </w:rPr>
        <w:t>投标价明显低于正常价格的，不作计分依据，但一旦中标，按投标价为准。</w:t>
      </w:r>
      <w:r>
        <w:rPr>
          <w:rFonts w:hint="eastAsia" w:ascii="宋体" w:hAnsi="宋体" w:cs="苹方-简"/>
          <w:color w:val="000000"/>
          <w:kern w:val="0"/>
          <w:sz w:val="24"/>
        </w:rPr>
        <w:tab/>
      </w:r>
      <w:r>
        <w:rPr>
          <w:rFonts w:ascii="宋体" w:cs="Helvetica Neue"/>
          <w:color w:val="000000"/>
          <w:kern w:val="0"/>
          <w:sz w:val="32"/>
          <w:szCs w:val="32"/>
        </w:rPr>
        <w:tab/>
      </w:r>
      <w:r>
        <w:rPr>
          <w:rFonts w:ascii="宋体" w:cs="Helvetica Neue"/>
          <w:color w:val="000000"/>
          <w:kern w:val="0"/>
          <w:sz w:val="32"/>
          <w:szCs w:val="32"/>
        </w:rPr>
        <w:tab/>
      </w:r>
      <w:r>
        <w:rPr>
          <w:rFonts w:ascii="宋体" w:cs="Helvetica Neue"/>
          <w:color w:val="000000"/>
          <w:kern w:val="0"/>
          <w:sz w:val="32"/>
          <w:szCs w:val="32"/>
        </w:rPr>
        <w:tab/>
      </w:r>
    </w:p>
    <w:p>
      <w:pPr>
        <w:autoSpaceDE w:val="0"/>
        <w:autoSpaceDN w:val="0"/>
        <w:adjustRightInd w:val="0"/>
        <w:jc w:val="center"/>
        <w:rPr>
          <w:rFonts w:ascii="宋体" w:cs="Helvetica Neue"/>
          <w:color w:val="000000"/>
          <w:kern w:val="0"/>
          <w:sz w:val="32"/>
          <w:szCs w:val="32"/>
        </w:rPr>
      </w:pPr>
    </w:p>
    <w:p>
      <w:pPr>
        <w:autoSpaceDE w:val="0"/>
        <w:autoSpaceDN w:val="0"/>
        <w:adjustRightInd w:val="0"/>
        <w:jc w:val="center"/>
        <w:rPr>
          <w:rFonts w:ascii="宋体" w:cs="Helvetica Neue"/>
          <w:color w:val="000000"/>
          <w:kern w:val="0"/>
          <w:sz w:val="32"/>
          <w:szCs w:val="32"/>
        </w:rPr>
      </w:pPr>
    </w:p>
    <w:p>
      <w:pPr>
        <w:autoSpaceDE w:val="0"/>
        <w:autoSpaceDN w:val="0"/>
        <w:adjustRightInd w:val="0"/>
        <w:ind w:firstLine="420"/>
        <w:jc w:val="center"/>
        <w:rPr>
          <w:rFonts w:ascii="宋体" w:hAnsi="宋体" w:cs="苹方-简"/>
          <w:color w:val="000000"/>
          <w:kern w:val="0"/>
          <w:sz w:val="24"/>
        </w:rPr>
      </w:pPr>
      <w:r>
        <w:rPr>
          <w:rFonts w:hint="eastAsia" w:ascii="宋体" w:hAnsi="宋体" w:cs="苹方-简"/>
          <w:color w:val="000000"/>
          <w:kern w:val="0"/>
          <w:sz w:val="24"/>
        </w:rPr>
        <w:t>投标人：</w:t>
      </w:r>
    </w:p>
    <w:p>
      <w:pPr>
        <w:autoSpaceDE w:val="0"/>
        <w:autoSpaceDN w:val="0"/>
        <w:adjustRightInd w:val="0"/>
        <w:jc w:val="center"/>
        <w:rPr>
          <w:rFonts w:ascii="宋体" w:cs="Helvetica Neue"/>
          <w:color w:val="000000"/>
          <w:kern w:val="0"/>
          <w:sz w:val="24"/>
        </w:rPr>
      </w:pPr>
    </w:p>
    <w:p>
      <w:pPr>
        <w:autoSpaceDE w:val="0"/>
        <w:autoSpaceDN w:val="0"/>
        <w:adjustRightInd w:val="0"/>
        <w:ind w:firstLine="420"/>
        <w:jc w:val="center"/>
        <w:rPr>
          <w:rFonts w:ascii="宋体" w:hAnsi="宋体" w:cs="苹方-简"/>
          <w:color w:val="000000"/>
          <w:kern w:val="0"/>
          <w:sz w:val="24"/>
        </w:rPr>
      </w:pPr>
      <w:r>
        <w:rPr>
          <w:rFonts w:hint="eastAsia" w:ascii="宋体" w:hAnsi="宋体" w:cs="苹方-简"/>
          <w:color w:val="000000"/>
          <w:kern w:val="0"/>
          <w:sz w:val="24"/>
        </w:rPr>
        <w:t xml:space="preserve">  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hint="eastAsia" w:ascii="宋体" w:cs="Helvetica Neue"/>
          <w:color w:val="000000"/>
          <w:kern w:val="0"/>
          <w:sz w:val="24"/>
        </w:rPr>
        <w:t xml:space="preserve">  </w:t>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400" w:firstLine="3840" w:firstLineChars="1600"/>
        <w:jc w:val="right"/>
        <w:rPr>
          <w:rFonts w:ascii="宋体" w:cs="Helvetica Neue"/>
          <w:color w:val="000000"/>
          <w:kern w:val="0"/>
          <w:sz w:val="24"/>
        </w:rPr>
      </w:pPr>
      <w:r>
        <w:rPr>
          <w:rFonts w:hint="eastAsia" w:ascii="宋体" w:hAnsi="宋体" w:cs="苹方-简"/>
          <w:color w:val="000000"/>
          <w:kern w:val="0"/>
          <w:sz w:val="24"/>
        </w:rPr>
        <w:t>年        月         日</w:t>
      </w:r>
    </w:p>
    <w:p>
      <w:pPr>
        <w:autoSpaceDE w:val="0"/>
        <w:autoSpaceDN w:val="0"/>
        <w:adjustRightInd w:val="0"/>
        <w:rPr>
          <w:rFonts w:ascii="宋体" w:cs="苹方-简"/>
          <w:color w:val="000000"/>
          <w:kern w:val="0"/>
          <w:sz w:val="32"/>
          <w:szCs w:val="32"/>
        </w:rPr>
      </w:pPr>
    </w:p>
    <w:p>
      <w:pPr>
        <w:autoSpaceDE w:val="0"/>
        <w:autoSpaceDN w:val="0"/>
        <w:adjustRightInd w:val="0"/>
        <w:jc w:val="both"/>
        <w:rPr>
          <w:rFonts w:hint="eastAsia" w:ascii="宋体" w:hAnsi="宋体" w:cs="苹方-简"/>
          <w:color w:val="000000"/>
          <w:kern w:val="0"/>
          <w:sz w:val="28"/>
          <w:szCs w:val="28"/>
          <w:lang w:eastAsia="zh-CN"/>
        </w:rPr>
      </w:pPr>
    </w:p>
    <w:p>
      <w:pPr>
        <w:autoSpaceDE w:val="0"/>
        <w:autoSpaceDN w:val="0"/>
        <w:adjustRightInd w:val="0"/>
        <w:jc w:val="both"/>
        <w:rPr>
          <w:rFonts w:hint="eastAsia" w:ascii="宋体" w:hAnsi="宋体" w:cs="苹方-简"/>
          <w:color w:val="000000"/>
          <w:kern w:val="0"/>
          <w:sz w:val="28"/>
          <w:szCs w:val="28"/>
          <w:lang w:eastAsia="zh-CN"/>
        </w:rPr>
      </w:pPr>
    </w:p>
    <w:p>
      <w:pPr>
        <w:autoSpaceDE w:val="0"/>
        <w:autoSpaceDN w:val="0"/>
        <w:adjustRightInd w:val="0"/>
        <w:jc w:val="both"/>
        <w:rPr>
          <w:rFonts w:hint="eastAsia" w:ascii="宋体" w:hAnsi="宋体" w:cs="苹方-简"/>
          <w:color w:val="000000"/>
          <w:kern w:val="0"/>
          <w:sz w:val="28"/>
          <w:szCs w:val="28"/>
          <w:lang w:eastAsia="zh-CN"/>
        </w:rPr>
      </w:pPr>
    </w:p>
    <w:p>
      <w:pPr>
        <w:autoSpaceDE w:val="0"/>
        <w:autoSpaceDN w:val="0"/>
        <w:adjustRightInd w:val="0"/>
        <w:jc w:val="both"/>
        <w:rPr>
          <w:rFonts w:hint="eastAsia" w:ascii="宋体" w:hAnsi="宋体" w:cs="苹方-简"/>
          <w:color w:val="000000"/>
          <w:kern w:val="0"/>
          <w:sz w:val="28"/>
          <w:szCs w:val="28"/>
          <w:lang w:eastAsia="zh-CN"/>
        </w:rPr>
      </w:pPr>
    </w:p>
    <w:p>
      <w:pPr>
        <w:autoSpaceDE w:val="0"/>
        <w:autoSpaceDN w:val="0"/>
        <w:adjustRightInd w:val="0"/>
        <w:jc w:val="both"/>
        <w:rPr>
          <w:rFonts w:hint="eastAsia" w:ascii="宋体" w:hAnsi="宋体" w:cs="苹方-简"/>
          <w:color w:val="000000"/>
          <w:kern w:val="0"/>
          <w:sz w:val="28"/>
          <w:szCs w:val="28"/>
          <w:lang w:eastAsia="zh-CN"/>
        </w:rPr>
      </w:pPr>
    </w:p>
    <w:p>
      <w:pPr>
        <w:autoSpaceDE w:val="0"/>
        <w:autoSpaceDN w:val="0"/>
        <w:adjustRightInd w:val="0"/>
        <w:jc w:val="both"/>
        <w:rPr>
          <w:rFonts w:hint="eastAsia" w:ascii="宋体" w:hAnsi="宋体" w:cs="苹方-简"/>
          <w:color w:val="000000"/>
          <w:kern w:val="0"/>
          <w:sz w:val="28"/>
          <w:szCs w:val="28"/>
          <w:lang w:eastAsia="zh-CN"/>
        </w:rPr>
      </w:pPr>
    </w:p>
    <w:p>
      <w:pPr>
        <w:autoSpaceDE w:val="0"/>
        <w:autoSpaceDN w:val="0"/>
        <w:adjustRightInd w:val="0"/>
        <w:jc w:val="both"/>
        <w:rPr>
          <w:rFonts w:hint="eastAsia" w:ascii="宋体" w:hAnsi="宋体" w:cs="苹方-简"/>
          <w:color w:val="000000"/>
          <w:kern w:val="0"/>
          <w:sz w:val="28"/>
          <w:szCs w:val="28"/>
          <w:lang w:eastAsia="zh-CN"/>
        </w:rPr>
      </w:pPr>
    </w:p>
    <w:p>
      <w:pPr>
        <w:autoSpaceDE w:val="0"/>
        <w:autoSpaceDN w:val="0"/>
        <w:adjustRightInd w:val="0"/>
        <w:jc w:val="both"/>
        <w:rPr>
          <w:rFonts w:hint="eastAsia" w:ascii="宋体" w:hAnsi="宋体" w:cs="苹方-简"/>
          <w:color w:val="000000"/>
          <w:kern w:val="0"/>
          <w:sz w:val="28"/>
          <w:szCs w:val="28"/>
          <w:lang w:eastAsia="zh-CN"/>
        </w:rPr>
      </w:pP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食堂主副食品投标报价单</w:t>
      </w:r>
    </w:p>
    <w:p>
      <w:pPr>
        <w:autoSpaceDE w:val="0"/>
        <w:autoSpaceDN w:val="0"/>
        <w:adjustRightInd w:val="0"/>
        <w:jc w:val="center"/>
        <w:rPr>
          <w:rFonts w:ascii="宋体" w:cs="Helvetica Neue"/>
          <w:color w:val="000000"/>
          <w:kern w:val="0"/>
          <w:sz w:val="28"/>
          <w:szCs w:val="28"/>
        </w:rPr>
      </w:pPr>
      <w:r>
        <w:rPr>
          <w:rFonts w:hint="eastAsia" w:ascii="宋体" w:hAnsi="宋体" w:cs="苹方-简"/>
          <w:color w:val="000000"/>
          <w:kern w:val="0"/>
          <w:sz w:val="28"/>
          <w:szCs w:val="28"/>
        </w:rPr>
        <w:t>（调味品）</w:t>
      </w:r>
    </w:p>
    <w:tbl>
      <w:tblPr>
        <w:tblStyle w:val="3"/>
        <w:tblW w:w="9438" w:type="dxa"/>
        <w:tblInd w:w="-118" w:type="dxa"/>
        <w:tblLayout w:type="fixed"/>
        <w:tblCellMar>
          <w:top w:w="0" w:type="dxa"/>
          <w:left w:w="108" w:type="dxa"/>
          <w:bottom w:w="0" w:type="dxa"/>
          <w:right w:w="108" w:type="dxa"/>
        </w:tblCellMar>
      </w:tblPr>
      <w:tblGrid>
        <w:gridCol w:w="2481"/>
        <w:gridCol w:w="2319"/>
        <w:gridCol w:w="2319"/>
        <w:gridCol w:w="2319"/>
      </w:tblGrid>
      <w:tr>
        <w:tblPrEx>
          <w:tblCellMar>
            <w:top w:w="0" w:type="dxa"/>
            <w:left w:w="108" w:type="dxa"/>
            <w:bottom w:w="0" w:type="dxa"/>
            <w:right w:w="108" w:type="dxa"/>
          </w:tblCellMar>
        </w:tblPrEx>
        <w:trPr>
          <w:trHeight w:val="433" w:hRule="atLeast"/>
        </w:trPr>
        <w:tc>
          <w:tcPr>
            <w:tcW w:w="248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品牌</w:t>
            </w: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苹方-简"/>
                <w:color w:val="000000"/>
                <w:kern w:val="0"/>
                <w:sz w:val="24"/>
              </w:rPr>
              <w:t>规格</w:t>
            </w: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cs="Helvetica" w:eastAsiaTheme="minorEastAsia"/>
                <w:kern w:val="1"/>
                <w:sz w:val="24"/>
                <w:lang w:val="en-US" w:eastAsia="zh-CN"/>
              </w:rPr>
            </w:pPr>
            <w:r>
              <w:rPr>
                <w:rFonts w:hint="eastAsia" w:ascii="宋体" w:hAnsi="宋体" w:cs="苹方-简"/>
                <w:color w:val="000000"/>
                <w:kern w:val="0"/>
                <w:sz w:val="24"/>
              </w:rPr>
              <w:t>价格</w:t>
            </w:r>
            <w:r>
              <w:rPr>
                <w:rFonts w:hint="eastAsia" w:ascii="宋体" w:hAnsi="宋体" w:cs="苹方-简"/>
                <w:color w:val="000000"/>
                <w:kern w:val="0"/>
                <w:sz w:val="24"/>
                <w:lang w:val="en-US" w:eastAsia="zh-CN"/>
              </w:rPr>
              <w:t>(元/箱、袋）</w:t>
            </w: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eastAsia="宋体" w:cs="苹方-简"/>
                <w:color w:val="000000"/>
                <w:kern w:val="0"/>
                <w:sz w:val="24"/>
                <w:lang w:eastAsia="zh-CN"/>
              </w:rPr>
            </w:pPr>
            <w:r>
              <w:rPr>
                <w:rFonts w:hint="eastAsia" w:ascii="宋体" w:hAnsi="宋体" w:cs="苹方-简"/>
                <w:color w:val="000000"/>
                <w:kern w:val="0"/>
                <w:sz w:val="24"/>
                <w:lang w:eastAsia="zh-CN"/>
              </w:rPr>
              <w:t>占比</w:t>
            </w:r>
          </w:p>
        </w:tc>
      </w:tr>
      <w:tr>
        <w:tblPrEx>
          <w:tblCellMar>
            <w:top w:w="0" w:type="dxa"/>
            <w:left w:w="108" w:type="dxa"/>
            <w:bottom w:w="0" w:type="dxa"/>
            <w:right w:w="108" w:type="dxa"/>
          </w:tblCellMar>
        </w:tblPrEx>
        <w:trPr>
          <w:trHeight w:val="433" w:hRule="atLeast"/>
        </w:trPr>
        <w:tc>
          <w:tcPr>
            <w:tcW w:w="248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eastAsiaTheme="minorEastAsia"/>
                <w:color w:val="000000"/>
                <w:kern w:val="0"/>
                <w:sz w:val="24"/>
                <w:lang w:val="en-US" w:eastAsia="zh-CN"/>
              </w:rPr>
            </w:pPr>
            <w:r>
              <w:rPr>
                <w:rFonts w:hint="eastAsia" w:ascii="宋体" w:hAnsi="宋体" w:cs="苹方-简"/>
                <w:color w:val="000000"/>
                <w:kern w:val="0"/>
                <w:sz w:val="24"/>
              </w:rPr>
              <w:t>草菇生抽</w:t>
            </w:r>
            <w:r>
              <w:rPr>
                <w:rFonts w:hint="eastAsia" w:ascii="宋体" w:hAnsi="宋体" w:cs="苹方-简"/>
                <w:color w:val="000000"/>
                <w:kern w:val="0"/>
                <w:sz w:val="24"/>
                <w:lang w:val="en-US" w:eastAsia="zh-CN"/>
              </w:rPr>
              <w:t>(海天）</w:t>
            </w:r>
          </w:p>
        </w:tc>
        <w:tc>
          <w:tcPr>
            <w:tcW w:w="23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Helvetica Neue"/>
                <w:color w:val="000000"/>
                <w:kern w:val="0"/>
                <w:sz w:val="24"/>
              </w:rPr>
            </w:pPr>
            <w:r>
              <w:rPr>
                <w:rFonts w:hint="eastAsia" w:ascii="宋体" w:hAnsi="宋体" w:cs="Helvetica Neue"/>
                <w:color w:val="000000"/>
                <w:kern w:val="0"/>
                <w:sz w:val="24"/>
              </w:rPr>
              <w:t>1.9升*6瓶/箱</w:t>
            </w:r>
          </w:p>
        </w:tc>
        <w:tc>
          <w:tcPr>
            <w:tcW w:w="23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433" w:hRule="atLeast"/>
        </w:trPr>
        <w:tc>
          <w:tcPr>
            <w:tcW w:w="248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rPr>
              <w:t>草菇老抽（海天）</w:t>
            </w:r>
          </w:p>
        </w:tc>
        <w:tc>
          <w:tcPr>
            <w:tcW w:w="23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ascii="宋体" w:hAnsi="宋体" w:cs="Helvetica Neue"/>
                <w:color w:val="000000"/>
                <w:kern w:val="0"/>
                <w:sz w:val="24"/>
              </w:rPr>
            </w:pPr>
            <w:r>
              <w:rPr>
                <w:rFonts w:hint="eastAsia" w:ascii="宋体" w:hAnsi="宋体" w:cs="Helvetica Neue"/>
                <w:color w:val="000000"/>
                <w:kern w:val="0"/>
                <w:sz w:val="24"/>
              </w:rPr>
              <w:t>1.9升*6瓶/箱</w:t>
            </w:r>
          </w:p>
        </w:tc>
        <w:tc>
          <w:tcPr>
            <w:tcW w:w="23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433" w:hRule="atLeast"/>
        </w:trPr>
        <w:tc>
          <w:tcPr>
            <w:tcW w:w="2481"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rPr>
              <w:t>特制黄露酒</w:t>
            </w:r>
            <w:r>
              <w:rPr>
                <w:rFonts w:hint="eastAsia" w:ascii="宋体" w:hAnsi="宋体" w:cs="苹方-简"/>
                <w:color w:val="000000"/>
                <w:kern w:val="0"/>
                <w:sz w:val="24"/>
                <w:lang w:eastAsia="zh-CN"/>
              </w:rPr>
              <w:t>（</w:t>
            </w:r>
            <w:r>
              <w:rPr>
                <w:rFonts w:hint="eastAsia" w:ascii="宋体" w:hAnsi="宋体" w:cs="苹方-简"/>
                <w:color w:val="000000"/>
                <w:kern w:val="0"/>
                <w:sz w:val="24"/>
              </w:rPr>
              <w:t>水绘园</w:t>
            </w:r>
            <w:r>
              <w:rPr>
                <w:rFonts w:hint="eastAsia" w:ascii="宋体" w:hAnsi="宋体" w:cs="苹方-简"/>
                <w:color w:val="000000"/>
                <w:kern w:val="0"/>
                <w:sz w:val="24"/>
                <w:lang w:eastAsia="zh-CN"/>
              </w:rPr>
              <w:t>）</w:t>
            </w:r>
          </w:p>
        </w:tc>
        <w:tc>
          <w:tcPr>
            <w:tcW w:w="23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autoSpaceDE w:val="0"/>
              <w:autoSpaceDN w:val="0"/>
              <w:adjustRightInd w:val="0"/>
              <w:jc w:val="center"/>
              <w:rPr>
                <w:rFonts w:hint="eastAsia" w:ascii="宋体" w:hAnsi="宋体" w:cs="Helvetica Neue"/>
                <w:color w:val="000000"/>
                <w:kern w:val="0"/>
                <w:sz w:val="24"/>
              </w:rPr>
            </w:pPr>
            <w:r>
              <w:rPr>
                <w:rFonts w:hint="eastAsia" w:ascii="宋体" w:hAnsi="宋体" w:cs="Helvetica Neue"/>
                <w:color w:val="000000"/>
                <w:kern w:val="0"/>
                <w:sz w:val="24"/>
              </w:rPr>
              <w:t>350毫升*40袋/箱</w:t>
            </w:r>
          </w:p>
        </w:tc>
        <w:tc>
          <w:tcPr>
            <w:tcW w:w="23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448" w:hRule="atLeast"/>
        </w:trPr>
        <w:tc>
          <w:tcPr>
            <w:tcW w:w="248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lang w:eastAsia="zh-CN"/>
              </w:rPr>
            </w:pPr>
            <w:r>
              <w:rPr>
                <w:rFonts w:hint="eastAsia" w:ascii="宋体" w:hAnsi="宋体" w:cs="苹方-简"/>
                <w:color w:val="000000"/>
                <w:kern w:val="0"/>
                <w:sz w:val="24"/>
              </w:rPr>
              <w:t>高纯味精</w:t>
            </w:r>
            <w:r>
              <w:rPr>
                <w:rFonts w:hint="eastAsia" w:ascii="宋体" w:hAnsi="宋体" w:cs="苹方-简"/>
                <w:color w:val="000000"/>
                <w:kern w:val="0"/>
                <w:sz w:val="24"/>
                <w:lang w:eastAsia="zh-CN"/>
              </w:rPr>
              <w:t>（菊花）</w:t>
            </w: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ascii="宋体" w:cs="Helvetica"/>
                <w:kern w:val="1"/>
                <w:sz w:val="24"/>
              </w:rPr>
            </w:pPr>
            <w:r>
              <w:rPr>
                <w:rFonts w:hint="eastAsia" w:ascii="宋体" w:hAnsi="宋体" w:cs="Helvetica Neue"/>
                <w:color w:val="000000"/>
                <w:kern w:val="0"/>
                <w:sz w:val="24"/>
              </w:rPr>
              <w:t>2000克*10包/袋</w:t>
            </w: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r>
              <w:rPr>
                <w:rFonts w:hint="eastAsia" w:ascii="宋体" w:cs="Helvetica"/>
                <w:kern w:val="1"/>
                <w:sz w:val="24"/>
                <w:lang w:val="en-US" w:eastAsia="zh-CN"/>
              </w:rPr>
              <w:t>20%</w:t>
            </w:r>
          </w:p>
        </w:tc>
      </w:tr>
      <w:tr>
        <w:tblPrEx>
          <w:tblCellMar>
            <w:top w:w="0" w:type="dxa"/>
            <w:left w:w="108" w:type="dxa"/>
            <w:bottom w:w="0" w:type="dxa"/>
            <w:right w:w="108" w:type="dxa"/>
          </w:tblCellMar>
        </w:tblPrEx>
        <w:trPr>
          <w:trHeight w:val="448" w:hRule="atLeast"/>
        </w:trPr>
        <w:tc>
          <w:tcPr>
            <w:tcW w:w="248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rPr>
              <w:t>蚝油（海天）</w:t>
            </w: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Helvetica Neue"/>
                <w:color w:val="000000"/>
                <w:kern w:val="0"/>
                <w:sz w:val="24"/>
              </w:rPr>
            </w:pPr>
            <w:r>
              <w:rPr>
                <w:rFonts w:hint="eastAsia" w:ascii="宋体" w:hAnsi="宋体" w:cs="Helvetica Neue"/>
                <w:color w:val="000000"/>
                <w:kern w:val="0"/>
                <w:sz w:val="24"/>
              </w:rPr>
              <w:t>6公斤*2瓶/箱</w:t>
            </w: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r>
              <w:rPr>
                <w:rFonts w:hint="eastAsia" w:ascii="宋体" w:cs="Helvetica"/>
                <w:kern w:val="1"/>
                <w:sz w:val="24"/>
                <w:lang w:val="en-US" w:eastAsia="zh-CN"/>
              </w:rPr>
              <w:t>10%</w:t>
            </w:r>
          </w:p>
        </w:tc>
      </w:tr>
      <w:tr>
        <w:tblPrEx>
          <w:tblCellMar>
            <w:top w:w="0" w:type="dxa"/>
            <w:left w:w="108" w:type="dxa"/>
            <w:bottom w:w="0" w:type="dxa"/>
            <w:right w:w="108" w:type="dxa"/>
          </w:tblCellMar>
        </w:tblPrEx>
        <w:trPr>
          <w:trHeight w:val="448" w:hRule="atLeast"/>
        </w:trPr>
        <w:tc>
          <w:tcPr>
            <w:tcW w:w="248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hAnsi="宋体" w:cs="苹方-简"/>
                <w:color w:val="000000"/>
                <w:kern w:val="0"/>
                <w:sz w:val="24"/>
              </w:rPr>
              <w:t>海鲜酱</w:t>
            </w:r>
            <w:r>
              <w:rPr>
                <w:rFonts w:hint="eastAsia" w:ascii="宋体" w:hAnsi="宋体" w:cs="苹方-简"/>
                <w:color w:val="000000"/>
                <w:kern w:val="0"/>
                <w:sz w:val="24"/>
                <w:lang w:val="en-US" w:eastAsia="zh-CN"/>
              </w:rPr>
              <w:t>(</w:t>
            </w:r>
            <w:r>
              <w:rPr>
                <w:rFonts w:hint="eastAsia" w:ascii="宋体" w:hAnsi="宋体" w:cs="苹方-简"/>
                <w:color w:val="000000"/>
                <w:kern w:val="0"/>
                <w:sz w:val="24"/>
              </w:rPr>
              <w:t>海天</w:t>
            </w:r>
            <w:r>
              <w:rPr>
                <w:rFonts w:hint="eastAsia" w:ascii="宋体" w:hAnsi="宋体" w:cs="苹方-简"/>
                <w:color w:val="000000"/>
                <w:kern w:val="0"/>
                <w:sz w:val="24"/>
                <w:lang w:val="en-US" w:eastAsia="zh-CN"/>
              </w:rPr>
              <w:t>)</w:t>
            </w: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Helvetica Neue"/>
                <w:color w:val="000000"/>
                <w:kern w:val="0"/>
                <w:sz w:val="24"/>
              </w:rPr>
            </w:pPr>
            <w:r>
              <w:rPr>
                <w:rFonts w:hint="eastAsia" w:ascii="宋体" w:hAnsi="宋体" w:cs="Helvetica Neue"/>
                <w:color w:val="000000"/>
                <w:kern w:val="0"/>
                <w:sz w:val="24"/>
              </w:rPr>
              <w:t>7公斤*2瓶/箱</w:t>
            </w: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宋体" w:cs="Helvetica"/>
                <w:kern w:val="1"/>
                <w:sz w:val="24"/>
              </w:rPr>
            </w:pPr>
          </w:p>
        </w:tc>
        <w:tc>
          <w:tcPr>
            <w:tcW w:w="2319"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r>
              <w:rPr>
                <w:rFonts w:hint="eastAsia" w:ascii="宋体" w:cs="Helvetica"/>
                <w:kern w:val="1"/>
                <w:sz w:val="24"/>
                <w:lang w:val="en-US" w:eastAsia="zh-CN"/>
              </w:rPr>
              <w:t>10%</w:t>
            </w:r>
          </w:p>
        </w:tc>
      </w:tr>
      <w:tr>
        <w:tblPrEx>
          <w:tblCellMar>
            <w:top w:w="0" w:type="dxa"/>
            <w:left w:w="108" w:type="dxa"/>
            <w:bottom w:w="0" w:type="dxa"/>
            <w:right w:w="108" w:type="dxa"/>
          </w:tblCellMar>
        </w:tblPrEx>
        <w:trPr>
          <w:trHeight w:val="448" w:hRule="atLeast"/>
        </w:trPr>
        <w:tc>
          <w:tcPr>
            <w:tcW w:w="2481"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autoSpaceDE w:val="0"/>
              <w:autoSpaceDN w:val="0"/>
              <w:adjustRightInd w:val="0"/>
              <w:jc w:val="center"/>
              <w:rPr>
                <w:rFonts w:hint="eastAsia" w:ascii="宋体" w:hAnsi="宋体" w:cs="苹方-简"/>
                <w:color w:val="000000"/>
                <w:kern w:val="0"/>
                <w:sz w:val="24"/>
              </w:rPr>
            </w:pPr>
            <w:r>
              <w:rPr>
                <w:rFonts w:hint="eastAsia" w:ascii="宋体" w:cs="Helvetica"/>
                <w:kern w:val="1"/>
                <w:szCs w:val="21"/>
                <w:lang w:eastAsia="zh-CN"/>
              </w:rPr>
              <w:t>综合</w:t>
            </w:r>
          </w:p>
        </w:tc>
        <w:tc>
          <w:tcPr>
            <w:tcW w:w="6957" w:type="dxa"/>
            <w:gridSpan w:val="3"/>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hint="eastAsia" w:ascii="宋体" w:cs="Helvetica"/>
                <w:kern w:val="1"/>
                <w:sz w:val="24"/>
                <w:lang w:val="en-US" w:eastAsia="zh-CN"/>
              </w:rPr>
            </w:pPr>
          </w:p>
        </w:tc>
      </w:tr>
    </w:tbl>
    <w:p>
      <w:pPr>
        <w:autoSpaceDE w:val="0"/>
        <w:autoSpaceDN w:val="0"/>
        <w:adjustRightInd w:val="0"/>
        <w:jc w:val="center"/>
        <w:rPr>
          <w:rFonts w:ascii="宋体" w:cs="Helvetica Neue"/>
          <w:color w:val="000000"/>
          <w:kern w:val="0"/>
          <w:sz w:val="24"/>
        </w:rPr>
      </w:pPr>
      <w:r>
        <w:rPr>
          <w:rFonts w:ascii="宋体" w:cs="Helvetica Neue"/>
          <w:color w:val="000000"/>
          <w:kern w:val="0"/>
          <w:sz w:val="24"/>
        </w:rPr>
        <w:tab/>
      </w:r>
      <w:r>
        <w:rPr>
          <w:rFonts w:ascii="宋体" w:cs="Helvetica Neue"/>
          <w:color w:val="000000"/>
          <w:kern w:val="0"/>
          <w:sz w:val="24"/>
        </w:rPr>
        <w:tab/>
      </w:r>
      <w:r>
        <w:rPr>
          <w:rFonts w:ascii="宋体" w:cs="Helvetica Neue"/>
          <w:color w:val="000000"/>
          <w:kern w:val="0"/>
          <w:sz w:val="24"/>
        </w:rPr>
        <w:tab/>
      </w:r>
    </w:p>
    <w:p>
      <w:pPr>
        <w:autoSpaceDE w:val="0"/>
        <w:autoSpaceDN w:val="0"/>
        <w:adjustRightInd w:val="0"/>
        <w:jc w:val="center"/>
        <w:rPr>
          <w:rFonts w:ascii="宋体" w:cs="Helvetica Neue"/>
          <w:color w:val="000000"/>
          <w:kern w:val="0"/>
          <w:sz w:val="24"/>
        </w:rPr>
      </w:pPr>
      <w:r>
        <w:rPr>
          <w:rFonts w:hint="eastAsia" w:ascii="宋体" w:hAnsi="宋体" w:cs="宋体"/>
          <w:b/>
          <w:bCs/>
        </w:rPr>
        <w:t>投标价明显低于正常价格的，不作计分依据，但一旦中标，按投标价为准。</w:t>
      </w:r>
      <w:r>
        <w:rPr>
          <w:rFonts w:hint="eastAsia" w:ascii="宋体" w:hAnsi="宋体" w:cs="苹方-简"/>
          <w:color w:val="000000"/>
          <w:kern w:val="0"/>
          <w:sz w:val="24"/>
        </w:rPr>
        <w:tab/>
      </w:r>
    </w:p>
    <w:p>
      <w:pPr>
        <w:autoSpaceDE w:val="0"/>
        <w:autoSpaceDN w:val="0"/>
        <w:adjustRightInd w:val="0"/>
        <w:jc w:val="center"/>
        <w:rPr>
          <w:rFonts w:ascii="宋体" w:cs="Helvetica Neue"/>
          <w:color w:val="000000"/>
          <w:kern w:val="0"/>
          <w:sz w:val="24"/>
        </w:rPr>
      </w:pPr>
    </w:p>
    <w:p>
      <w:pPr>
        <w:autoSpaceDE w:val="0"/>
        <w:autoSpaceDN w:val="0"/>
        <w:adjustRightInd w:val="0"/>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hint="eastAsia" w:ascii="宋体" w:hAnsi="宋体" w:cs="苹方-简"/>
          <w:color w:val="000000"/>
          <w:kern w:val="0"/>
          <w:sz w:val="24"/>
        </w:rPr>
        <w:t xml:space="preserve">        投标人：</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ascii="宋体" w:cs="Helvetica Neue"/>
          <w:color w:val="000000"/>
          <w:kern w:val="0"/>
          <w:sz w:val="24"/>
        </w:rPr>
        <w:tab/>
      </w:r>
      <w:r>
        <w:rPr>
          <w:rFonts w:ascii="宋体" w:cs="Helvetica Neue"/>
          <w:color w:val="000000"/>
          <w:kern w:val="0"/>
          <w:sz w:val="24"/>
        </w:rPr>
        <w:tab/>
      </w:r>
      <w:r>
        <w:rPr>
          <w:rFonts w:hint="eastAsia" w:ascii="宋体" w:hAnsi="宋体" w:cs="苹方-简"/>
          <w:color w:val="000000"/>
          <w:kern w:val="0"/>
          <w:sz w:val="24"/>
        </w:rPr>
        <w:t>联系电话：</w:t>
      </w:r>
    </w:p>
    <w:p>
      <w:pPr>
        <w:autoSpaceDE w:val="0"/>
        <w:autoSpaceDN w:val="0"/>
        <w:adjustRightInd w:val="0"/>
        <w:jc w:val="center"/>
        <w:rPr>
          <w:rFonts w:ascii="宋体" w:cs="Helvetica Neue"/>
          <w:color w:val="000000"/>
          <w:kern w:val="0"/>
          <w:sz w:val="24"/>
        </w:rPr>
      </w:pPr>
    </w:p>
    <w:p>
      <w:pPr>
        <w:autoSpaceDE w:val="0"/>
        <w:autoSpaceDN w:val="0"/>
        <w:adjustRightInd w:val="0"/>
        <w:jc w:val="center"/>
        <w:rPr>
          <w:rFonts w:ascii="宋体" w:hAnsi="宋体" w:cs="苹方-简"/>
          <w:color w:val="000000"/>
          <w:kern w:val="0"/>
          <w:sz w:val="24"/>
        </w:rPr>
      </w:pPr>
      <w:r>
        <w:rPr>
          <w:rFonts w:ascii="宋体" w:cs="Helvetica Neue"/>
          <w:color w:val="000000"/>
          <w:kern w:val="0"/>
          <w:sz w:val="24"/>
        </w:rPr>
        <w:tab/>
      </w:r>
      <w:r>
        <w:rPr>
          <w:rFonts w:ascii="宋体" w:cs="Helvetica Neue"/>
          <w:color w:val="000000"/>
          <w:kern w:val="0"/>
          <w:sz w:val="24"/>
        </w:rPr>
        <w:tab/>
      </w:r>
      <w:r>
        <w:rPr>
          <w:rFonts w:ascii="宋体" w:cs="Helvetica Neue"/>
          <w:color w:val="000000"/>
          <w:kern w:val="0"/>
          <w:sz w:val="24"/>
        </w:rPr>
        <w:tab/>
      </w:r>
      <w:r>
        <w:rPr>
          <w:rFonts w:hint="eastAsia" w:ascii="宋体" w:hAnsi="宋体" w:cs="苹方-简"/>
          <w:color w:val="000000"/>
          <w:kern w:val="0"/>
          <w:sz w:val="24"/>
        </w:rPr>
        <w:t>门市地点：</w:t>
      </w:r>
    </w:p>
    <w:p>
      <w:pPr>
        <w:autoSpaceDE w:val="0"/>
        <w:autoSpaceDN w:val="0"/>
        <w:adjustRightInd w:val="0"/>
        <w:jc w:val="center"/>
        <w:rPr>
          <w:rFonts w:ascii="宋体" w:cs="Helvetica Neue"/>
          <w:color w:val="000000"/>
          <w:kern w:val="0"/>
          <w:sz w:val="24"/>
        </w:rPr>
      </w:pPr>
    </w:p>
    <w:p>
      <w:pPr>
        <w:wordWrap w:val="0"/>
        <w:autoSpaceDE w:val="0"/>
        <w:autoSpaceDN w:val="0"/>
        <w:adjustRightInd w:val="0"/>
        <w:ind w:right="10" w:firstLine="3840" w:firstLineChars="1600"/>
        <w:jc w:val="right"/>
        <w:rPr>
          <w:rFonts w:ascii="宋体" w:cs="Helvetica Neue"/>
          <w:color w:val="000000"/>
          <w:kern w:val="0"/>
          <w:sz w:val="24"/>
        </w:rPr>
      </w:pPr>
      <w:r>
        <w:rPr>
          <w:rFonts w:hint="eastAsia" w:ascii="宋体" w:hAnsi="宋体" w:cs="苹方-简"/>
          <w:color w:val="000000"/>
          <w:kern w:val="0"/>
          <w:sz w:val="24"/>
        </w:rPr>
        <w:t xml:space="preserve">   年          月        日</w:t>
      </w:r>
    </w:p>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苹方-简">
    <w:altName w:val="新宋体"/>
    <w:panose1 w:val="00000000000000000000"/>
    <w:charset w:val="86"/>
    <w:family w:val="auto"/>
    <w:pitch w:val="default"/>
    <w:sig w:usb0="00000000" w:usb1="00000000" w:usb2="00000010" w:usb3="00000000" w:csb0="00040000" w:csb1="00000000"/>
  </w:font>
  <w:font w:name="Helvetica Neue">
    <w:altName w:val="Times New Roman"/>
    <w:panose1 w:val="00000000000000000000"/>
    <w:charset w:val="00"/>
    <w:family w:val="roman"/>
    <w:pitch w:val="default"/>
    <w:sig w:usb0="00000000" w:usb1="00000000" w:usb2="00000000" w:usb3="00000000" w:csb0="00000001" w:csb1="00000000"/>
  </w:font>
  <w:font w:name="Helvetica">
    <w:altName w:val="Arial"/>
    <w:panose1 w:val="020B0504020202020204"/>
    <w:charset w:val="00"/>
    <w:family w:val="swiss"/>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4D7F"/>
    <w:multiLevelType w:val="singleLevel"/>
    <w:tmpl w:val="26D64D7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DF58BA"/>
    <w:rsid w:val="3BDF5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2020-09-24T11:36:00Z</dcterms:created>
  <dc:creator>Administrator</dc:creator>
  <cp:lastModifiedBy>Administrator</cp:lastModifiedBy>
  <dcterms:modified xsi:type="dcterms:W3CDTF">2020-09-24T11:42:47Z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